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E5DB" w14:textId="77777777" w:rsidR="00AC3A0E" w:rsidRDefault="007B2C27" w:rsidP="005C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Formulaire de d</w:t>
      </w:r>
      <w:r w:rsidR="00EA597F" w:rsidRPr="005C1DA8">
        <w:rPr>
          <w:b/>
          <w:bCs/>
          <w:sz w:val="28"/>
          <w:szCs w:val="28"/>
        </w:rPr>
        <w:t xml:space="preserve">emande </w:t>
      </w:r>
      <w:r w:rsidR="00A91CD4">
        <w:rPr>
          <w:b/>
          <w:bCs/>
          <w:sz w:val="28"/>
          <w:szCs w:val="28"/>
        </w:rPr>
        <w:t xml:space="preserve">pour </w:t>
      </w:r>
      <w:r w:rsidR="007859EB">
        <w:rPr>
          <w:b/>
          <w:bCs/>
          <w:sz w:val="28"/>
          <w:szCs w:val="28"/>
        </w:rPr>
        <w:t>l’extension de la terrasse</w:t>
      </w:r>
      <w:r w:rsidR="00FE6079">
        <w:rPr>
          <w:b/>
          <w:bCs/>
          <w:sz w:val="28"/>
          <w:szCs w:val="28"/>
        </w:rPr>
        <w:t xml:space="preserve"> </w:t>
      </w:r>
      <w:r w:rsidR="00AC3A0E">
        <w:rPr>
          <w:b/>
          <w:bCs/>
          <w:sz w:val="28"/>
          <w:szCs w:val="28"/>
        </w:rPr>
        <w:t xml:space="preserve">temporaire </w:t>
      </w:r>
    </w:p>
    <w:p w14:paraId="66B4EC0C" w14:textId="7CAC9C70" w:rsidR="008A0A76" w:rsidRPr="005C1DA8" w:rsidRDefault="00AC3A0E" w:rsidP="005C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suite au déconfinement </w:t>
      </w:r>
      <w:proofErr w:type="spellStart"/>
      <w:r>
        <w:rPr>
          <w:b/>
          <w:bCs/>
          <w:sz w:val="28"/>
          <w:szCs w:val="28"/>
        </w:rPr>
        <w:t>horeca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19</w:t>
      </w:r>
    </w:p>
    <w:p w14:paraId="776DEEA5" w14:textId="77777777" w:rsidR="004327FB" w:rsidRDefault="00CC2761" w:rsidP="0041040C">
      <w:pPr>
        <w:jc w:val="both"/>
      </w:pPr>
      <w:r w:rsidRPr="00570440">
        <w:t>Dans le cadre de l</w:t>
      </w:r>
      <w:r w:rsidR="00486C3B">
        <w:t xml:space="preserve">a relance du secteur </w:t>
      </w:r>
      <w:proofErr w:type="spellStart"/>
      <w:r w:rsidR="00486C3B">
        <w:t>horeca</w:t>
      </w:r>
      <w:proofErr w:type="spellEnd"/>
      <w:r w:rsidR="00486C3B">
        <w:t xml:space="preserve"> post confinement, </w:t>
      </w:r>
      <w:r w:rsidR="00AC3A0E">
        <w:t>l</w:t>
      </w:r>
      <w:r w:rsidR="00C55230">
        <w:t xml:space="preserve">a Ville peut autoriser dans certaines conditions une </w:t>
      </w:r>
      <w:r w:rsidR="00071F34" w:rsidRPr="00570440">
        <w:t>extension</w:t>
      </w:r>
      <w:r w:rsidR="00486C3B">
        <w:t xml:space="preserve"> temporaire</w:t>
      </w:r>
      <w:r w:rsidR="00071F34" w:rsidRPr="00570440">
        <w:t xml:space="preserve"> </w:t>
      </w:r>
      <w:r w:rsidR="00C55230">
        <w:t>de</w:t>
      </w:r>
      <w:r w:rsidR="00071F34" w:rsidRPr="00570440">
        <w:t xml:space="preserve"> terrasse</w:t>
      </w:r>
      <w:r w:rsidR="00486C3B">
        <w:t xml:space="preserve">. </w:t>
      </w:r>
      <w:r w:rsidR="00DC2FCE">
        <w:t>Cette extension doit permettre d’accueillir la clientèle dans le respect des règles de distanciation à l’extérieur du</w:t>
      </w:r>
      <w:r w:rsidR="00AB285B">
        <w:t xml:space="preserve"> commerce. </w:t>
      </w:r>
    </w:p>
    <w:p w14:paraId="300A10D9" w14:textId="2EA7B81E" w:rsidR="007B16DC" w:rsidRDefault="004577E8" w:rsidP="0041040C">
      <w:pPr>
        <w:jc w:val="both"/>
      </w:pPr>
      <w:r>
        <w:t xml:space="preserve">L’extension </w:t>
      </w:r>
      <w:r w:rsidR="0067331B">
        <w:t xml:space="preserve">demandée </w:t>
      </w:r>
      <w:r>
        <w:t>doit à priori se situer sur le trottoir ou l’espace de stationnement situé devant le commerce</w:t>
      </w:r>
      <w:r w:rsidR="00A93382">
        <w:t>, dans le prolongement direct de l’établissement</w:t>
      </w:r>
      <w:r>
        <w:t>.</w:t>
      </w:r>
      <w:r w:rsidR="00A93382">
        <w:t xml:space="preserve"> L’établissement demandeur doit </w:t>
      </w:r>
      <w:r w:rsidR="004327FB">
        <w:t xml:space="preserve">préalablement </w:t>
      </w:r>
      <w:r w:rsidR="00A93382">
        <w:t xml:space="preserve">disposer d’un certificat de conformité Horeca délivré par la cellule Horeca. </w:t>
      </w:r>
      <w:r w:rsidR="00325918">
        <w:t>La disposition</w:t>
      </w:r>
      <w:r w:rsidR="0067331B">
        <w:t xml:space="preserve"> </w:t>
      </w:r>
      <w:r w:rsidR="00325918">
        <w:t>de la terrasse devra</w:t>
      </w:r>
      <w:r w:rsidR="0067331B">
        <w:t xml:space="preserve"> </w:t>
      </w:r>
      <w:r w:rsidR="00E966B2">
        <w:t xml:space="preserve">permettre de préserver la sécurité des clients vis-à-vis de la circulation dans la rue </w:t>
      </w:r>
      <w:r w:rsidR="00B864D9">
        <w:t xml:space="preserve">ainsi que le respect de </w:t>
      </w:r>
      <w:r w:rsidR="0067331B">
        <w:t>la distanciation sociale, et</w:t>
      </w:r>
      <w:r w:rsidR="00B864D9">
        <w:t xml:space="preserve"> des conditions de sécurité complémentaires qui seraient définies par le comité national de sécurité pour la réouverture des Horeca</w:t>
      </w:r>
      <w:r w:rsidR="0067331B">
        <w:t xml:space="preserve">. </w:t>
      </w:r>
    </w:p>
    <w:p w14:paraId="7BE5AA12" w14:textId="77777777" w:rsidR="007C3C85" w:rsidRDefault="00325918" w:rsidP="00325918">
      <w:pPr>
        <w:jc w:val="both"/>
      </w:pPr>
      <w:r>
        <w:t xml:space="preserve">Le </w:t>
      </w:r>
      <w:proofErr w:type="spellStart"/>
      <w:r>
        <w:t>reglement</w:t>
      </w:r>
      <w:proofErr w:type="spellEnd"/>
      <w:r>
        <w:t xml:space="preserve"> Terrasses reste d’application. En particulier le demandeur s’engage </w:t>
      </w:r>
      <w:r w:rsidRPr="00570440">
        <w:t>à</w:t>
      </w:r>
      <w:r w:rsidR="007C3C85">
        <w:t xml:space="preserve"> : </w:t>
      </w:r>
    </w:p>
    <w:p w14:paraId="01991696" w14:textId="72DB4D6F" w:rsidR="00021E2F" w:rsidRDefault="00325918" w:rsidP="007C3C85">
      <w:pPr>
        <w:pStyle w:val="ListParagraph"/>
        <w:numPr>
          <w:ilvl w:val="0"/>
          <w:numId w:val="4"/>
        </w:numPr>
        <w:jc w:val="both"/>
      </w:pPr>
      <w:r w:rsidRPr="00570440">
        <w:t xml:space="preserve"> placer le mobilier de manière sécurisée, </w:t>
      </w:r>
      <w:r w:rsidR="00021E2F">
        <w:t>et dans les limites du périmètre autorisé</w:t>
      </w:r>
    </w:p>
    <w:p w14:paraId="62369289" w14:textId="72BCE1C1" w:rsidR="00021E2F" w:rsidRDefault="00021E2F" w:rsidP="007C3C85">
      <w:pPr>
        <w:pStyle w:val="ListParagraph"/>
        <w:numPr>
          <w:ilvl w:val="0"/>
          <w:numId w:val="4"/>
        </w:numPr>
        <w:jc w:val="both"/>
      </w:pPr>
      <w:r>
        <w:t>Ne placer que tables, chaises et parasols sur l’extension de terrasse</w:t>
      </w:r>
    </w:p>
    <w:p w14:paraId="740B5C28" w14:textId="77777777" w:rsidR="00021E2F" w:rsidRDefault="00021E2F" w:rsidP="007C3C85">
      <w:pPr>
        <w:pStyle w:val="ListParagraph"/>
        <w:numPr>
          <w:ilvl w:val="0"/>
          <w:numId w:val="4"/>
        </w:numPr>
        <w:jc w:val="both"/>
      </w:pPr>
      <w:r>
        <w:t xml:space="preserve">Utiliser du mobilier </w:t>
      </w:r>
      <w:r w:rsidR="00325918" w:rsidRPr="00570440">
        <w:t>en harmonie au niveau des matériaux, de la forme et des coloris</w:t>
      </w:r>
      <w:r w:rsidR="007C3C85">
        <w:t>. Les inscriptions publicitaires ne peuvent occuper plus de 10% de la surface du parasol ou du mobilier.</w:t>
      </w:r>
    </w:p>
    <w:p w14:paraId="26FBE4D2" w14:textId="77777777" w:rsidR="00021E2F" w:rsidRDefault="00325918" w:rsidP="007C3C85">
      <w:pPr>
        <w:pStyle w:val="ListParagraph"/>
        <w:numPr>
          <w:ilvl w:val="0"/>
          <w:numId w:val="4"/>
        </w:numPr>
        <w:jc w:val="both"/>
      </w:pPr>
      <w:r>
        <w:t xml:space="preserve">tout ranger à la fermeture du commerce chaque soir, </w:t>
      </w:r>
    </w:p>
    <w:p w14:paraId="734F1516" w14:textId="5A056F7F" w:rsidR="00325918" w:rsidRDefault="00325918" w:rsidP="0041040C">
      <w:pPr>
        <w:pStyle w:val="ListParagraph"/>
        <w:numPr>
          <w:ilvl w:val="0"/>
          <w:numId w:val="4"/>
        </w:numPr>
        <w:jc w:val="both"/>
      </w:pPr>
      <w:r>
        <w:t>revenir à la situation initiale du plan de la terrasse au terme de la période définie</w:t>
      </w:r>
      <w:r w:rsidR="00A20AE7">
        <w:t xml:space="preserve"> dans l’autorisation temporaire</w:t>
      </w:r>
      <w:r>
        <w:t>.</w:t>
      </w:r>
    </w:p>
    <w:p w14:paraId="69452E50" w14:textId="50FF4F61" w:rsidR="00633B70" w:rsidRPr="00570440" w:rsidRDefault="005B54C9" w:rsidP="0041040C">
      <w:pPr>
        <w:jc w:val="both"/>
      </w:pPr>
      <w:r>
        <w:t xml:space="preserve">Le </w:t>
      </w:r>
      <w:proofErr w:type="spellStart"/>
      <w:r w:rsidR="00486C3B">
        <w:t>College</w:t>
      </w:r>
      <w:proofErr w:type="spellEnd"/>
      <w:r w:rsidR="00486C3B">
        <w:t xml:space="preserve"> examinera les demandes </w:t>
      </w:r>
      <w:r w:rsidR="00374DC0">
        <w:t xml:space="preserve">et prendra une décision en </w:t>
      </w:r>
      <w:r w:rsidR="00C0595A" w:rsidRPr="00570440">
        <w:t>fonction de la</w:t>
      </w:r>
      <w:r w:rsidR="00374DC0">
        <w:t xml:space="preserve"> disposition des lieux</w:t>
      </w:r>
      <w:r w:rsidR="009E5718">
        <w:t xml:space="preserve"> et du dossier de l’établissement. </w:t>
      </w:r>
      <w:r w:rsidR="00E966B2">
        <w:t xml:space="preserve">En cas de décision favorable, un marquage au sol sera réalisé par la cellule Horeca. </w:t>
      </w:r>
      <w:r w:rsidR="007B16DC">
        <w:t xml:space="preserve">Les demandes déposées avant le 26 mai pourront faire l’objet d’un marquage avant le 8 juin, daté présumée de réouverture des restaurants sous réserve des décisions du conseil national de sécurité. </w:t>
      </w:r>
    </w:p>
    <w:p w14:paraId="51B6CBB5" w14:textId="2D7C4E56" w:rsidR="00EA597F" w:rsidRPr="00570440" w:rsidRDefault="00EA597F" w:rsidP="00A20AE7">
      <w:pPr>
        <w:jc w:val="center"/>
      </w:pPr>
      <w:r w:rsidRPr="00570440">
        <w:t xml:space="preserve">Formulaire à renvoyer par mail à </w:t>
      </w:r>
      <w:hyperlink r:id="rId8" w:history="1">
        <w:r w:rsidRPr="00570440">
          <w:rPr>
            <w:rStyle w:val="Hyperlink"/>
          </w:rPr>
          <w:t>horeca@brucity.be</w:t>
        </w:r>
      </w:hyperlink>
      <w:r w:rsidRPr="00570440">
        <w:t xml:space="preserve"> </w:t>
      </w:r>
      <w:r w:rsidR="00633B70" w:rsidRPr="0057044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597F" w14:paraId="0AB6C605" w14:textId="77777777" w:rsidTr="00EA597F">
        <w:tc>
          <w:tcPr>
            <w:tcW w:w="4508" w:type="dxa"/>
          </w:tcPr>
          <w:p w14:paraId="6CB1B7B1" w14:textId="77777777" w:rsidR="005C1DA8" w:rsidRDefault="005C1DA8"/>
          <w:p w14:paraId="78E0F270" w14:textId="77777777" w:rsidR="00EA597F" w:rsidRDefault="00EA597F">
            <w:r>
              <w:t>Enseigne</w:t>
            </w:r>
          </w:p>
          <w:p w14:paraId="68C1BDAD" w14:textId="77777777" w:rsidR="005C1DA8" w:rsidRDefault="005C1DA8"/>
        </w:tc>
        <w:tc>
          <w:tcPr>
            <w:tcW w:w="4508" w:type="dxa"/>
          </w:tcPr>
          <w:p w14:paraId="6B9693F3" w14:textId="77777777" w:rsidR="00EA597F" w:rsidRDefault="00EA597F"/>
        </w:tc>
      </w:tr>
      <w:tr w:rsidR="00EA597F" w14:paraId="6F3000EE" w14:textId="77777777" w:rsidTr="00EA597F">
        <w:tc>
          <w:tcPr>
            <w:tcW w:w="4508" w:type="dxa"/>
          </w:tcPr>
          <w:p w14:paraId="20D7614B" w14:textId="77777777" w:rsidR="005C1DA8" w:rsidRDefault="005C1DA8"/>
          <w:p w14:paraId="01BC4BEC" w14:textId="77777777" w:rsidR="00EA597F" w:rsidRDefault="00EA597F">
            <w:r>
              <w:t>Nom et prénom du gérant</w:t>
            </w:r>
          </w:p>
          <w:p w14:paraId="2FB94FC3" w14:textId="77777777" w:rsidR="005C1DA8" w:rsidRDefault="005C1DA8"/>
        </w:tc>
        <w:tc>
          <w:tcPr>
            <w:tcW w:w="4508" w:type="dxa"/>
          </w:tcPr>
          <w:p w14:paraId="7335BA11" w14:textId="77777777" w:rsidR="00EA597F" w:rsidRDefault="00EA597F"/>
        </w:tc>
      </w:tr>
      <w:tr w:rsidR="00EA597F" w14:paraId="55BC5955" w14:textId="77777777" w:rsidTr="00EA597F">
        <w:tc>
          <w:tcPr>
            <w:tcW w:w="4508" w:type="dxa"/>
          </w:tcPr>
          <w:p w14:paraId="1FA093E3" w14:textId="77777777" w:rsidR="005C1DA8" w:rsidRDefault="005C1DA8"/>
          <w:p w14:paraId="6E5634D1" w14:textId="77777777" w:rsidR="00EA597F" w:rsidRDefault="00EA597F">
            <w:r>
              <w:t>TVA</w:t>
            </w:r>
          </w:p>
          <w:p w14:paraId="7C352F75" w14:textId="77777777" w:rsidR="005C1DA8" w:rsidRDefault="005C1DA8"/>
        </w:tc>
        <w:tc>
          <w:tcPr>
            <w:tcW w:w="4508" w:type="dxa"/>
          </w:tcPr>
          <w:p w14:paraId="1F6A8D53" w14:textId="77777777" w:rsidR="00EA597F" w:rsidRDefault="00EA597F"/>
        </w:tc>
      </w:tr>
      <w:tr w:rsidR="00EA597F" w14:paraId="759E723E" w14:textId="77777777" w:rsidTr="00EA597F">
        <w:tc>
          <w:tcPr>
            <w:tcW w:w="4508" w:type="dxa"/>
          </w:tcPr>
          <w:p w14:paraId="35BBE3DA" w14:textId="77777777" w:rsidR="005C1DA8" w:rsidRDefault="005C1DA8"/>
          <w:p w14:paraId="0420F119" w14:textId="268D698E" w:rsidR="00EA597F" w:rsidRDefault="00EA597F">
            <w:r>
              <w:t>Adresse</w:t>
            </w:r>
            <w:r w:rsidR="001D1594">
              <w:t xml:space="preserve"> d’exploitation</w:t>
            </w:r>
          </w:p>
          <w:p w14:paraId="7ECE09D2" w14:textId="77777777" w:rsidR="005C1DA8" w:rsidRDefault="005C1DA8"/>
        </w:tc>
        <w:tc>
          <w:tcPr>
            <w:tcW w:w="4508" w:type="dxa"/>
          </w:tcPr>
          <w:p w14:paraId="415BB0E7" w14:textId="77777777" w:rsidR="00EA597F" w:rsidRDefault="00EA597F"/>
        </w:tc>
      </w:tr>
      <w:tr w:rsidR="00EA597F" w14:paraId="7B95B2E9" w14:textId="77777777" w:rsidTr="00EA597F">
        <w:tc>
          <w:tcPr>
            <w:tcW w:w="4508" w:type="dxa"/>
          </w:tcPr>
          <w:p w14:paraId="5A91BD0B" w14:textId="77777777" w:rsidR="005C1DA8" w:rsidRDefault="005C1DA8"/>
          <w:p w14:paraId="240E270A" w14:textId="0BF1797A" w:rsidR="00EA597F" w:rsidRDefault="00EA597F">
            <w:r>
              <w:t>N</w:t>
            </w:r>
            <w:r w:rsidR="00917D63">
              <w:t>uméro de</w:t>
            </w:r>
            <w:r>
              <w:t xml:space="preserve"> </w:t>
            </w:r>
            <w:r w:rsidR="00917D63">
              <w:t>GSM</w:t>
            </w:r>
          </w:p>
          <w:p w14:paraId="4DFC6E84" w14:textId="77777777" w:rsidR="005C1DA8" w:rsidRDefault="005C1DA8"/>
        </w:tc>
        <w:tc>
          <w:tcPr>
            <w:tcW w:w="4508" w:type="dxa"/>
          </w:tcPr>
          <w:p w14:paraId="6828AD85" w14:textId="77777777" w:rsidR="00EA597F" w:rsidRDefault="00EA597F"/>
        </w:tc>
      </w:tr>
      <w:tr w:rsidR="00EA597F" w14:paraId="646987CE" w14:textId="77777777" w:rsidTr="00EA597F">
        <w:tc>
          <w:tcPr>
            <w:tcW w:w="4508" w:type="dxa"/>
          </w:tcPr>
          <w:p w14:paraId="38FD8E8E" w14:textId="77777777" w:rsidR="005C1DA8" w:rsidRDefault="005C1DA8"/>
          <w:p w14:paraId="7252A570" w14:textId="48F2605D" w:rsidR="00EA597F" w:rsidRDefault="00EA597F">
            <w:r>
              <w:t xml:space="preserve">Adresse </w:t>
            </w:r>
            <w:r w:rsidR="00C114E9">
              <w:t>E</w:t>
            </w:r>
            <w:r w:rsidR="00D01C9F">
              <w:t>-</w:t>
            </w:r>
            <w:r w:rsidR="00E65FB5">
              <w:t>MAIL</w:t>
            </w:r>
          </w:p>
          <w:p w14:paraId="67A1C14E" w14:textId="77777777" w:rsidR="005C1DA8" w:rsidRDefault="005C1DA8"/>
        </w:tc>
        <w:tc>
          <w:tcPr>
            <w:tcW w:w="4508" w:type="dxa"/>
          </w:tcPr>
          <w:p w14:paraId="4381C4D9" w14:textId="77777777" w:rsidR="00EA597F" w:rsidRDefault="00EA597F"/>
        </w:tc>
      </w:tr>
      <w:tr w:rsidR="00EA597F" w14:paraId="35CE08AD" w14:textId="77777777" w:rsidTr="00EA597F">
        <w:tc>
          <w:tcPr>
            <w:tcW w:w="4508" w:type="dxa"/>
          </w:tcPr>
          <w:p w14:paraId="3F8BD4E9" w14:textId="77777777" w:rsidR="005C1DA8" w:rsidRDefault="005C1DA8"/>
          <w:p w14:paraId="7273B7C6" w14:textId="77777777" w:rsidR="00EA597F" w:rsidRDefault="00EA597F">
            <w:r>
              <w:t>Type de commerce</w:t>
            </w:r>
          </w:p>
          <w:p w14:paraId="5C5E0B8F" w14:textId="77777777" w:rsidR="005C1DA8" w:rsidRDefault="005C1DA8"/>
        </w:tc>
        <w:tc>
          <w:tcPr>
            <w:tcW w:w="4508" w:type="dxa"/>
          </w:tcPr>
          <w:p w14:paraId="1EEE44B1" w14:textId="77777777" w:rsidR="00EA597F" w:rsidRDefault="00EA597F"/>
        </w:tc>
      </w:tr>
    </w:tbl>
    <w:p w14:paraId="315CADB8" w14:textId="77777777" w:rsidR="00A20AE7" w:rsidRDefault="00A20AE7" w:rsidP="00A20AE7">
      <w:pPr>
        <w:jc w:val="center"/>
      </w:pPr>
    </w:p>
    <w:p w14:paraId="3993E3CF" w14:textId="2A2FB7F9" w:rsidR="005C1DA8" w:rsidRDefault="00ED034B" w:rsidP="00A20AE7">
      <w:pPr>
        <w:jc w:val="center"/>
      </w:pPr>
      <w:r>
        <w:t xml:space="preserve">Si vous </w:t>
      </w:r>
      <w:r w:rsidR="003331D4">
        <w:t xml:space="preserve">éprouvez des difficultés </w:t>
      </w:r>
      <w:r w:rsidR="009E68DA">
        <w:t xml:space="preserve">à compléter ou à transmettre le formulaire, veuillez </w:t>
      </w:r>
      <w:r w:rsidR="00B3615D">
        <w:t xml:space="preserve">le signaler </w:t>
      </w:r>
      <w:r w:rsidR="003211BA">
        <w:t xml:space="preserve">à </w:t>
      </w:r>
      <w:hyperlink r:id="rId9" w:history="1">
        <w:r w:rsidR="003211BA" w:rsidRPr="00B02F05">
          <w:rPr>
            <w:rStyle w:val="Hyperlink"/>
          </w:rPr>
          <w:t>horeca@brucity.be</w:t>
        </w:r>
      </w:hyperlink>
      <w:r w:rsidR="003211BA">
        <w:t xml:space="preserve"> ou au</w:t>
      </w:r>
      <w:r w:rsidR="00064E03">
        <w:rPr>
          <w:noProof/>
        </w:rPr>
        <w:drawing>
          <wp:inline distT="0" distB="0" distL="0" distR="0" wp14:anchorId="62B0CA5B" wp14:editId="31B60F73">
            <wp:extent cx="218955" cy="1368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6" cy="1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BA">
        <w:t xml:space="preserve"> 02/279</w:t>
      </w:r>
      <w:r w:rsidR="00B01B0D">
        <w:t xml:space="preserve"> 22 60.</w:t>
      </w:r>
    </w:p>
    <w:sectPr w:rsidR="005C1DA8" w:rsidSect="005C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7114"/>
    <w:multiLevelType w:val="hybridMultilevel"/>
    <w:tmpl w:val="BB8EB0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F51"/>
    <w:multiLevelType w:val="hybridMultilevel"/>
    <w:tmpl w:val="E974BA32"/>
    <w:lvl w:ilvl="0" w:tplc="85768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59A"/>
    <w:multiLevelType w:val="hybridMultilevel"/>
    <w:tmpl w:val="4EAEDB20"/>
    <w:lvl w:ilvl="0" w:tplc="6D34F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D3A"/>
    <w:multiLevelType w:val="hybridMultilevel"/>
    <w:tmpl w:val="AA90C1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7F"/>
    <w:rsid w:val="00021E2F"/>
    <w:rsid w:val="000258F4"/>
    <w:rsid w:val="00036F32"/>
    <w:rsid w:val="00064E03"/>
    <w:rsid w:val="00071F34"/>
    <w:rsid w:val="000D34A0"/>
    <w:rsid w:val="000D4033"/>
    <w:rsid w:val="000F2EAD"/>
    <w:rsid w:val="001363C4"/>
    <w:rsid w:val="001770C0"/>
    <w:rsid w:val="001B6DF1"/>
    <w:rsid w:val="001D1594"/>
    <w:rsid w:val="001E4AC7"/>
    <w:rsid w:val="001E7A71"/>
    <w:rsid w:val="001F71AA"/>
    <w:rsid w:val="00230B2D"/>
    <w:rsid w:val="0024224D"/>
    <w:rsid w:val="002551E4"/>
    <w:rsid w:val="002B5EA6"/>
    <w:rsid w:val="002B7543"/>
    <w:rsid w:val="00305220"/>
    <w:rsid w:val="003211BA"/>
    <w:rsid w:val="00325918"/>
    <w:rsid w:val="00326658"/>
    <w:rsid w:val="003331D4"/>
    <w:rsid w:val="0034768E"/>
    <w:rsid w:val="00374DC0"/>
    <w:rsid w:val="00376943"/>
    <w:rsid w:val="00381C8A"/>
    <w:rsid w:val="003C398A"/>
    <w:rsid w:val="003F177F"/>
    <w:rsid w:val="0041040C"/>
    <w:rsid w:val="004216C5"/>
    <w:rsid w:val="004302FF"/>
    <w:rsid w:val="004327FB"/>
    <w:rsid w:val="004577E8"/>
    <w:rsid w:val="00472AB8"/>
    <w:rsid w:val="00486C3B"/>
    <w:rsid w:val="004921D9"/>
    <w:rsid w:val="00497D14"/>
    <w:rsid w:val="004D7A84"/>
    <w:rsid w:val="00526D9B"/>
    <w:rsid w:val="00555115"/>
    <w:rsid w:val="00570440"/>
    <w:rsid w:val="005B54C9"/>
    <w:rsid w:val="005C1DA8"/>
    <w:rsid w:val="005C21A4"/>
    <w:rsid w:val="005C348A"/>
    <w:rsid w:val="005F049F"/>
    <w:rsid w:val="00605D4A"/>
    <w:rsid w:val="00633B70"/>
    <w:rsid w:val="006356AE"/>
    <w:rsid w:val="0067331B"/>
    <w:rsid w:val="006A24EE"/>
    <w:rsid w:val="006A2BF2"/>
    <w:rsid w:val="006C5CD3"/>
    <w:rsid w:val="006E2212"/>
    <w:rsid w:val="00706B0D"/>
    <w:rsid w:val="00717AA8"/>
    <w:rsid w:val="0074526F"/>
    <w:rsid w:val="007523B4"/>
    <w:rsid w:val="00766D32"/>
    <w:rsid w:val="00776DFA"/>
    <w:rsid w:val="007859EB"/>
    <w:rsid w:val="007B16DC"/>
    <w:rsid w:val="007B2C27"/>
    <w:rsid w:val="007C3C85"/>
    <w:rsid w:val="007E2A1D"/>
    <w:rsid w:val="00895140"/>
    <w:rsid w:val="008A0A76"/>
    <w:rsid w:val="00903748"/>
    <w:rsid w:val="00917D63"/>
    <w:rsid w:val="00960AE0"/>
    <w:rsid w:val="00975B27"/>
    <w:rsid w:val="009805AE"/>
    <w:rsid w:val="00995D77"/>
    <w:rsid w:val="009B4249"/>
    <w:rsid w:val="009E5718"/>
    <w:rsid w:val="009E68DA"/>
    <w:rsid w:val="00A20AE7"/>
    <w:rsid w:val="00A375BE"/>
    <w:rsid w:val="00A47ECF"/>
    <w:rsid w:val="00A91CD4"/>
    <w:rsid w:val="00A93382"/>
    <w:rsid w:val="00AA57D3"/>
    <w:rsid w:val="00AB285B"/>
    <w:rsid w:val="00AC3A0E"/>
    <w:rsid w:val="00B01B0D"/>
    <w:rsid w:val="00B34457"/>
    <w:rsid w:val="00B3615D"/>
    <w:rsid w:val="00B42AD6"/>
    <w:rsid w:val="00B5143A"/>
    <w:rsid w:val="00B864D9"/>
    <w:rsid w:val="00BB747E"/>
    <w:rsid w:val="00BC7216"/>
    <w:rsid w:val="00BF143C"/>
    <w:rsid w:val="00BF2550"/>
    <w:rsid w:val="00C0595A"/>
    <w:rsid w:val="00C114E9"/>
    <w:rsid w:val="00C1746C"/>
    <w:rsid w:val="00C343FD"/>
    <w:rsid w:val="00C4459E"/>
    <w:rsid w:val="00C55230"/>
    <w:rsid w:val="00C566FB"/>
    <w:rsid w:val="00C60E7D"/>
    <w:rsid w:val="00C6167E"/>
    <w:rsid w:val="00CC2761"/>
    <w:rsid w:val="00D01C9F"/>
    <w:rsid w:val="00D16597"/>
    <w:rsid w:val="00DC2FCE"/>
    <w:rsid w:val="00DC5F5F"/>
    <w:rsid w:val="00DD6D46"/>
    <w:rsid w:val="00DF0F05"/>
    <w:rsid w:val="00E06DD9"/>
    <w:rsid w:val="00E1115B"/>
    <w:rsid w:val="00E151A5"/>
    <w:rsid w:val="00E25199"/>
    <w:rsid w:val="00E25EAE"/>
    <w:rsid w:val="00E65FB5"/>
    <w:rsid w:val="00E8792A"/>
    <w:rsid w:val="00E9530B"/>
    <w:rsid w:val="00E966B2"/>
    <w:rsid w:val="00EA597F"/>
    <w:rsid w:val="00ED034B"/>
    <w:rsid w:val="00F71BCA"/>
    <w:rsid w:val="00F72EC3"/>
    <w:rsid w:val="00FC4A30"/>
    <w:rsid w:val="00FE4C03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75A2"/>
  <w15:chartTrackingRefBased/>
  <w15:docId w15:val="{D157CC1E-865A-4B92-A972-AE49E96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ca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horeca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96926D8F9704A95D2DEE6D56CDC1B" ma:contentTypeVersion="11" ma:contentTypeDescription="Crée un document." ma:contentTypeScope="" ma:versionID="55cfe4e90c2d9fd7ee020af9d0aec0a0">
  <xsd:schema xmlns:xsd="http://www.w3.org/2001/XMLSchema" xmlns:xs="http://www.w3.org/2001/XMLSchema" xmlns:p="http://schemas.microsoft.com/office/2006/metadata/properties" xmlns:ns3="36e77a27-d00c-4e10-87ae-d244a733f8f9" xmlns:ns4="08349623-0920-4b61-9530-4a36cc499b02" targetNamespace="http://schemas.microsoft.com/office/2006/metadata/properties" ma:root="true" ma:fieldsID="b006d26ca5808b7127d9d66c9028768d" ns3:_="" ns4:_="">
    <xsd:import namespace="36e77a27-d00c-4e10-87ae-d244a733f8f9"/>
    <xsd:import namespace="08349623-0920-4b61-9530-4a36cc499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7a27-d00c-4e10-87ae-d244a733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9623-0920-4b61-9530-4a36cc49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46574-D375-4CE6-B78C-1C239C645E99}">
  <ds:schemaRefs>
    <ds:schemaRef ds:uri="http://purl.org/dc/elements/1.1/"/>
    <ds:schemaRef ds:uri="http://schemas.microsoft.com/office/2006/metadata/properties"/>
    <ds:schemaRef ds:uri="08349623-0920-4b61-9530-4a36cc499b0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6e77a27-d00c-4e10-87ae-d244a733f8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1F7FDC-22A7-4B88-B729-CF0AE4AF9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CB2CF-0B2F-4170-AA26-A87FCDA25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7a27-d00c-4e10-87ae-d244a733f8f9"/>
    <ds:schemaRef ds:uri="08349623-0920-4b61-9530-4a36cc49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Hamelryk Marie-Louise</dc:creator>
  <cp:keywords/>
  <dc:description/>
  <cp:lastModifiedBy>Hamelryk Marie-Louise</cp:lastModifiedBy>
  <cp:revision>2</cp:revision>
  <dcterms:created xsi:type="dcterms:W3CDTF">2020-05-15T10:16:00Z</dcterms:created>
  <dcterms:modified xsi:type="dcterms:W3CDTF">2020-05-15T10:16:00Z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0x0101008D996926D8F9704A95D2DEE6D56CDC1B</vt:lpwstr>
  </property>
</Properties>
</file>