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EA56" w14:textId="77777777" w:rsidR="00E540DC" w:rsidRDefault="00E540DC" w:rsidP="0030633E">
      <w:pPr>
        <w:pStyle w:val="Heading1"/>
        <w:jc w:val="center"/>
      </w:pPr>
    </w:p>
    <w:p w14:paraId="6406AFFA" w14:textId="77777777" w:rsidR="00E540DC" w:rsidRDefault="00E540DC" w:rsidP="0030633E">
      <w:pPr>
        <w:pStyle w:val="Heading1"/>
        <w:jc w:val="center"/>
      </w:pPr>
    </w:p>
    <w:p w14:paraId="6AD682A4" w14:textId="77777777" w:rsidR="00E540DC" w:rsidRDefault="00E540DC" w:rsidP="0030633E">
      <w:pPr>
        <w:pStyle w:val="Heading1"/>
        <w:jc w:val="center"/>
      </w:pPr>
    </w:p>
    <w:p w14:paraId="5AF5AB38" w14:textId="77777777" w:rsidR="00E540DC" w:rsidRDefault="00E540DC" w:rsidP="00C35ED6">
      <w:pPr>
        <w:pStyle w:val="Heading1"/>
      </w:pPr>
    </w:p>
    <w:p w14:paraId="69008A32" w14:textId="77777777" w:rsidR="00E540DC" w:rsidRDefault="00E540DC" w:rsidP="00C35ED6">
      <w:pPr>
        <w:pStyle w:val="Heading1"/>
      </w:pPr>
    </w:p>
    <w:p w14:paraId="3A705EAA" w14:textId="094FE239" w:rsidR="00373BC2" w:rsidRPr="00B33429" w:rsidRDefault="00117EC6" w:rsidP="009F23F4">
      <w:pPr>
        <w:pStyle w:val="Heading1"/>
        <w:jc w:val="center"/>
      </w:pPr>
      <w:bookmarkStart w:id="0" w:name="_Toc129949562"/>
      <w:bookmarkStart w:id="1" w:name="_Toc129956508"/>
      <w:bookmarkStart w:id="2" w:name="_Toc129956584"/>
      <w:bookmarkStart w:id="3" w:name="_Toc129956618"/>
      <w:bookmarkStart w:id="4" w:name="_Toc129956842"/>
      <w:bookmarkStart w:id="5" w:name="_Toc129957135"/>
      <w:bookmarkStart w:id="6" w:name="_Toc129957797"/>
      <w:bookmarkStart w:id="7" w:name="_Toc129957857"/>
      <w:bookmarkStart w:id="8" w:name="_Toc129958738"/>
      <w:bookmarkStart w:id="9" w:name="_Toc129960445"/>
      <w:bookmarkStart w:id="10" w:name="_Toc130993759"/>
      <w:bookmarkStart w:id="11" w:name="_Toc135650307"/>
      <w:r w:rsidRPr="00B33429">
        <w:t>CAHIER SPÉCIAL DES CHARGES – REF :</w:t>
      </w:r>
      <w:bookmarkEnd w:id="0"/>
      <w:r w:rsidR="00F23C14" w:rsidRPr="00B33429">
        <w:t xml:space="preserve"> </w:t>
      </w:r>
      <w:r w:rsidR="00002DF8" w:rsidRPr="00B33429">
        <w:t>AE/23/CONCES/</w:t>
      </w:r>
      <w:bookmarkEnd w:id="1"/>
      <w:bookmarkEnd w:id="2"/>
      <w:bookmarkEnd w:id="3"/>
      <w:bookmarkEnd w:id="4"/>
      <w:bookmarkEnd w:id="5"/>
      <w:bookmarkEnd w:id="6"/>
      <w:bookmarkEnd w:id="7"/>
      <w:bookmarkEnd w:id="8"/>
      <w:bookmarkEnd w:id="9"/>
      <w:bookmarkEnd w:id="10"/>
      <w:r w:rsidR="00D67EF1" w:rsidRPr="00B33429">
        <w:t>939</w:t>
      </w:r>
      <w:bookmarkEnd w:id="11"/>
    </w:p>
    <w:p w14:paraId="1876CB72" w14:textId="1E43F954" w:rsidR="005E4FFA" w:rsidRPr="00B33429" w:rsidRDefault="00117EC6" w:rsidP="0030633E">
      <w:pPr>
        <w:pStyle w:val="Heading1"/>
        <w:jc w:val="center"/>
      </w:pPr>
      <w:bookmarkStart w:id="12" w:name="_Toc129949563"/>
      <w:bookmarkStart w:id="13" w:name="_Toc129956509"/>
      <w:bookmarkStart w:id="14" w:name="_Toc129956585"/>
      <w:bookmarkStart w:id="15" w:name="_Toc129956619"/>
      <w:bookmarkStart w:id="16" w:name="_Toc129956843"/>
      <w:bookmarkStart w:id="17" w:name="_Toc129957136"/>
      <w:bookmarkStart w:id="18" w:name="_Toc129957798"/>
      <w:bookmarkStart w:id="19" w:name="_Toc129957858"/>
      <w:bookmarkStart w:id="20" w:name="_Toc129958739"/>
      <w:bookmarkStart w:id="21" w:name="_Toc129960446"/>
      <w:bookmarkStart w:id="22" w:name="_Toc130993760"/>
      <w:bookmarkStart w:id="23" w:name="_Toc135650308"/>
      <w:r w:rsidRPr="00B33429">
        <w:t xml:space="preserve">APPEL À CONCESSION DE SERVICES </w:t>
      </w:r>
      <w:r w:rsidR="00835C50" w:rsidRPr="00B33429">
        <w:t>RELATIF</w:t>
      </w:r>
      <w:r w:rsidR="005E0527" w:rsidRPr="00B33429">
        <w:t xml:space="preserve"> A</w:t>
      </w:r>
      <w:r w:rsidR="00835C50" w:rsidRPr="00B33429">
        <w:t xml:space="preserve"> </w:t>
      </w:r>
      <w:r w:rsidRPr="00B33429">
        <w:t xml:space="preserve">L’EXPLOITATION </w:t>
      </w:r>
      <w:bookmarkEnd w:id="12"/>
      <w:bookmarkEnd w:id="13"/>
      <w:bookmarkEnd w:id="14"/>
      <w:bookmarkEnd w:id="15"/>
      <w:bookmarkEnd w:id="16"/>
      <w:bookmarkEnd w:id="17"/>
      <w:bookmarkEnd w:id="18"/>
      <w:bookmarkEnd w:id="19"/>
      <w:bookmarkEnd w:id="20"/>
      <w:bookmarkEnd w:id="21"/>
      <w:bookmarkEnd w:id="22"/>
      <w:r w:rsidR="008740CB" w:rsidRPr="00B33429">
        <w:t xml:space="preserve">DES BARS, </w:t>
      </w:r>
      <w:r w:rsidR="008740CB" w:rsidRPr="00B33429">
        <w:rPr>
          <w:caps/>
        </w:rPr>
        <w:t>vestiaires et sanitaires du Cirque Royal</w:t>
      </w:r>
      <w:bookmarkEnd w:id="23"/>
    </w:p>
    <w:p w14:paraId="00E6E9DF" w14:textId="2A4F6299" w:rsidR="00023EA7" w:rsidRDefault="00023EA7" w:rsidP="00023EA7"/>
    <w:p w14:paraId="428653DC" w14:textId="7CECC9AA" w:rsidR="00023EA7" w:rsidRDefault="00023EA7" w:rsidP="00023EA7"/>
    <w:p w14:paraId="4ECCE9EA" w14:textId="77777777" w:rsidR="00DB788B" w:rsidRDefault="00DB788B" w:rsidP="00DB788B"/>
    <w:p w14:paraId="5C10A461" w14:textId="77777777" w:rsidR="00DB788B" w:rsidRDefault="00DB788B" w:rsidP="00DB788B"/>
    <w:p w14:paraId="3A70C0ED" w14:textId="25662093" w:rsidR="00DB788B" w:rsidRDefault="00DB788B" w:rsidP="00DB788B"/>
    <w:p w14:paraId="59FC67EA" w14:textId="77777777" w:rsidR="009F23F4" w:rsidRDefault="009F23F4" w:rsidP="00DB788B"/>
    <w:p w14:paraId="0549998D" w14:textId="77777777" w:rsidR="00DB788B" w:rsidRDefault="00DB788B" w:rsidP="00DB788B"/>
    <w:p w14:paraId="6DF9F4D1" w14:textId="77777777" w:rsidR="00DB788B" w:rsidRDefault="00DB788B" w:rsidP="00DB788B"/>
    <w:p w14:paraId="42A93E26" w14:textId="77777777" w:rsidR="00DB788B" w:rsidRDefault="00DB788B" w:rsidP="00DB788B"/>
    <w:p w14:paraId="51313667" w14:textId="06FA1E55" w:rsidR="00DB788B" w:rsidRPr="00C35ED6" w:rsidRDefault="00DB788B" w:rsidP="00DB788B">
      <w:pPr>
        <w:rPr>
          <w:sz w:val="24"/>
          <w:szCs w:val="24"/>
          <w:u w:val="single"/>
        </w:rPr>
      </w:pPr>
      <w:r w:rsidRPr="00C35ED6">
        <w:rPr>
          <w:sz w:val="24"/>
          <w:szCs w:val="24"/>
          <w:u w:val="single"/>
        </w:rPr>
        <w:t>Concédant :</w:t>
      </w:r>
    </w:p>
    <w:p w14:paraId="144DA07C" w14:textId="26C27A09" w:rsidR="002024F6" w:rsidRDefault="00E97B75" w:rsidP="00DB788B">
      <w:r>
        <w:t xml:space="preserve">Ville de Bruxelles – Département </w:t>
      </w:r>
      <w:r w:rsidR="002024F6" w:rsidRPr="002024F6">
        <w:t xml:space="preserve">Régie foncière et Affaires économiques </w:t>
      </w:r>
      <w:r w:rsidR="009C4547">
        <w:t>- UO</w:t>
      </w:r>
      <w:r w:rsidR="009C4547" w:rsidRPr="009C4547">
        <w:t xml:space="preserve"> </w:t>
      </w:r>
      <w:r w:rsidR="00477FBB">
        <w:t>M</w:t>
      </w:r>
      <w:r w:rsidR="009C4547" w:rsidRPr="009C4547">
        <w:t>archés</w:t>
      </w:r>
    </w:p>
    <w:p w14:paraId="23017FB6" w14:textId="5C8C6002" w:rsidR="00023EA7" w:rsidRPr="00023EA7" w:rsidRDefault="00DB788B" w:rsidP="00C35ED6">
      <w:r>
        <w:t>Rue des Halles 4</w:t>
      </w:r>
      <w:r w:rsidR="00DF19F0">
        <w:t xml:space="preserve"> - </w:t>
      </w:r>
      <w:r>
        <w:t>1000 Bruxelles</w:t>
      </w:r>
    </w:p>
    <w:p w14:paraId="268806E9" w14:textId="77777777" w:rsidR="0066318F" w:rsidRDefault="0066318F" w:rsidP="00197AD8">
      <w:pPr>
        <w:jc w:val="both"/>
      </w:pPr>
    </w:p>
    <w:sdt>
      <w:sdtPr>
        <w:rPr>
          <w:rFonts w:asciiTheme="minorHAnsi" w:eastAsiaTheme="minorEastAsia" w:hAnsiTheme="minorHAnsi" w:cstheme="minorBidi"/>
          <w:color w:val="auto"/>
          <w:sz w:val="22"/>
          <w:szCs w:val="22"/>
          <w:lang w:val="fr-FR"/>
        </w:rPr>
        <w:id w:val="-109743693"/>
        <w:docPartObj>
          <w:docPartGallery w:val="Table of Contents"/>
          <w:docPartUnique/>
        </w:docPartObj>
      </w:sdtPr>
      <w:sdtEndPr>
        <w:rPr>
          <w:b/>
          <w:bCs/>
        </w:rPr>
      </w:sdtEndPr>
      <w:sdtContent>
        <w:p w14:paraId="73D2E966" w14:textId="77777777" w:rsidR="00DF19F0" w:rsidRDefault="00DF19F0">
          <w:pPr>
            <w:pStyle w:val="TOCHeading"/>
            <w:rPr>
              <w:lang w:val="fr-FR"/>
            </w:rPr>
          </w:pPr>
        </w:p>
        <w:p w14:paraId="43FA5E15" w14:textId="7D50D24E" w:rsidR="007D31E7" w:rsidRDefault="007D31E7">
          <w:pPr>
            <w:pStyle w:val="TOCHeading"/>
          </w:pPr>
          <w:r>
            <w:rPr>
              <w:lang w:val="fr-FR"/>
            </w:rPr>
            <w:t>Table des matières</w:t>
          </w:r>
        </w:p>
        <w:p w14:paraId="68A24889" w14:textId="2FA32F84" w:rsidR="004C6826" w:rsidRDefault="007D31E7" w:rsidP="004C6826">
          <w:pPr>
            <w:pStyle w:val="TOC1"/>
            <w:tabs>
              <w:tab w:val="right" w:leader="dot" w:pos="9016"/>
            </w:tabs>
            <w:rPr>
              <w:noProof/>
              <w:lang w:eastAsia="fr-BE"/>
            </w:rPr>
          </w:pPr>
          <w:r>
            <w:fldChar w:fldCharType="begin"/>
          </w:r>
          <w:r>
            <w:instrText xml:space="preserve"> TOC \o "1-3" \h \z \u </w:instrText>
          </w:r>
          <w:r>
            <w:fldChar w:fldCharType="separate"/>
          </w:r>
        </w:p>
        <w:p w14:paraId="34C59A3E" w14:textId="6C51684A" w:rsidR="004C6826" w:rsidRDefault="001F3B6F">
          <w:pPr>
            <w:pStyle w:val="TOC2"/>
            <w:tabs>
              <w:tab w:val="right" w:leader="dot" w:pos="9016"/>
            </w:tabs>
            <w:rPr>
              <w:noProof/>
              <w:lang w:eastAsia="fr-BE"/>
            </w:rPr>
          </w:pPr>
          <w:hyperlink w:anchor="_Toc135650309" w:history="1">
            <w:r w:rsidR="004C6826" w:rsidRPr="00710AB2">
              <w:rPr>
                <w:rStyle w:val="Hyperlink"/>
                <w:noProof/>
              </w:rPr>
              <w:t>PARTIE 1 – CLAUSES RELATIVES A LA PASSATION</w:t>
            </w:r>
            <w:r w:rsidR="004C6826">
              <w:rPr>
                <w:noProof/>
                <w:webHidden/>
              </w:rPr>
              <w:tab/>
            </w:r>
            <w:r w:rsidR="004C6826">
              <w:rPr>
                <w:noProof/>
                <w:webHidden/>
              </w:rPr>
              <w:fldChar w:fldCharType="begin"/>
            </w:r>
            <w:r w:rsidR="004C6826">
              <w:rPr>
                <w:noProof/>
                <w:webHidden/>
              </w:rPr>
              <w:instrText xml:space="preserve"> PAGEREF _Toc135650309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1BBB1AA3" w14:textId="42F02C1F" w:rsidR="004C6826" w:rsidRDefault="001F3B6F">
          <w:pPr>
            <w:pStyle w:val="TOC2"/>
            <w:tabs>
              <w:tab w:val="left" w:pos="660"/>
              <w:tab w:val="right" w:leader="dot" w:pos="9016"/>
            </w:tabs>
            <w:rPr>
              <w:noProof/>
              <w:lang w:eastAsia="fr-BE"/>
            </w:rPr>
          </w:pPr>
          <w:hyperlink w:anchor="_Toc135650310" w:history="1">
            <w:r w:rsidR="004C6826" w:rsidRPr="00710AB2">
              <w:rPr>
                <w:rStyle w:val="Hyperlink"/>
                <w:noProof/>
              </w:rPr>
              <w:t>A.</w:t>
            </w:r>
            <w:r w:rsidR="004C6826">
              <w:rPr>
                <w:noProof/>
                <w:lang w:eastAsia="fr-BE"/>
              </w:rPr>
              <w:tab/>
            </w:r>
            <w:r w:rsidR="004C6826" w:rsidRPr="00710AB2">
              <w:rPr>
                <w:rStyle w:val="Hyperlink"/>
                <w:noProof/>
              </w:rPr>
              <w:t>Préambule</w:t>
            </w:r>
            <w:r w:rsidR="004C6826">
              <w:rPr>
                <w:noProof/>
                <w:webHidden/>
              </w:rPr>
              <w:tab/>
            </w:r>
            <w:r w:rsidR="004C6826">
              <w:rPr>
                <w:noProof/>
                <w:webHidden/>
              </w:rPr>
              <w:fldChar w:fldCharType="begin"/>
            </w:r>
            <w:r w:rsidR="004C6826">
              <w:rPr>
                <w:noProof/>
                <w:webHidden/>
              </w:rPr>
              <w:instrText xml:space="preserve"> PAGEREF _Toc135650310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73F99815" w14:textId="3A299F14" w:rsidR="004C6826" w:rsidRDefault="001F3B6F">
          <w:pPr>
            <w:pStyle w:val="TOC3"/>
            <w:tabs>
              <w:tab w:val="left" w:pos="880"/>
              <w:tab w:val="right" w:leader="dot" w:pos="9016"/>
            </w:tabs>
            <w:rPr>
              <w:noProof/>
              <w:lang w:eastAsia="fr-BE"/>
            </w:rPr>
          </w:pPr>
          <w:hyperlink w:anchor="_Toc135650311" w:history="1">
            <w:r w:rsidR="004C6826" w:rsidRPr="00710AB2">
              <w:rPr>
                <w:rStyle w:val="Hyperlink"/>
                <w:noProof/>
              </w:rPr>
              <w:t>1)</w:t>
            </w:r>
            <w:r w:rsidR="004C6826">
              <w:rPr>
                <w:noProof/>
                <w:lang w:eastAsia="fr-BE"/>
              </w:rPr>
              <w:tab/>
            </w:r>
            <w:r w:rsidR="004C6826" w:rsidRPr="00710AB2">
              <w:rPr>
                <w:rStyle w:val="Hyperlink"/>
                <w:noProof/>
              </w:rPr>
              <w:t>Contexte</w:t>
            </w:r>
            <w:r w:rsidR="004C6826">
              <w:rPr>
                <w:noProof/>
                <w:webHidden/>
              </w:rPr>
              <w:tab/>
            </w:r>
            <w:r w:rsidR="004C6826">
              <w:rPr>
                <w:noProof/>
                <w:webHidden/>
              </w:rPr>
              <w:fldChar w:fldCharType="begin"/>
            </w:r>
            <w:r w:rsidR="004C6826">
              <w:rPr>
                <w:noProof/>
                <w:webHidden/>
              </w:rPr>
              <w:instrText xml:space="preserve"> PAGEREF _Toc135650311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494C58A9" w14:textId="4E7E7BF9" w:rsidR="004C6826" w:rsidRDefault="001F3B6F">
          <w:pPr>
            <w:pStyle w:val="TOC3"/>
            <w:tabs>
              <w:tab w:val="left" w:pos="880"/>
              <w:tab w:val="right" w:leader="dot" w:pos="9016"/>
            </w:tabs>
            <w:rPr>
              <w:noProof/>
              <w:lang w:eastAsia="fr-BE"/>
            </w:rPr>
          </w:pPr>
          <w:hyperlink w:anchor="_Toc135650312" w:history="1">
            <w:r w:rsidR="004C6826" w:rsidRPr="00710AB2">
              <w:rPr>
                <w:rStyle w:val="Hyperlink"/>
                <w:noProof/>
              </w:rPr>
              <w:t>2)</w:t>
            </w:r>
            <w:r w:rsidR="004C6826">
              <w:rPr>
                <w:noProof/>
                <w:lang w:eastAsia="fr-BE"/>
              </w:rPr>
              <w:tab/>
            </w:r>
            <w:r w:rsidR="004C6826" w:rsidRPr="00710AB2">
              <w:rPr>
                <w:rStyle w:val="Hyperlink"/>
                <w:noProof/>
              </w:rPr>
              <w:t>Identité du concédant</w:t>
            </w:r>
            <w:r w:rsidR="004C6826">
              <w:rPr>
                <w:noProof/>
                <w:webHidden/>
              </w:rPr>
              <w:tab/>
            </w:r>
            <w:r w:rsidR="004C6826">
              <w:rPr>
                <w:noProof/>
                <w:webHidden/>
              </w:rPr>
              <w:fldChar w:fldCharType="begin"/>
            </w:r>
            <w:r w:rsidR="004C6826">
              <w:rPr>
                <w:noProof/>
                <w:webHidden/>
              </w:rPr>
              <w:instrText xml:space="preserve"> PAGEREF _Toc135650312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10F22F21" w14:textId="37AD9322" w:rsidR="004C6826" w:rsidRDefault="001F3B6F">
          <w:pPr>
            <w:pStyle w:val="TOC3"/>
            <w:tabs>
              <w:tab w:val="left" w:pos="880"/>
              <w:tab w:val="right" w:leader="dot" w:pos="9016"/>
            </w:tabs>
            <w:rPr>
              <w:noProof/>
              <w:lang w:eastAsia="fr-BE"/>
            </w:rPr>
          </w:pPr>
          <w:hyperlink w:anchor="_Toc135650313" w:history="1">
            <w:r w:rsidR="004C6826" w:rsidRPr="00710AB2">
              <w:rPr>
                <w:rStyle w:val="Hyperlink"/>
                <w:noProof/>
              </w:rPr>
              <w:t>3)</w:t>
            </w:r>
            <w:r w:rsidR="004C6826">
              <w:rPr>
                <w:noProof/>
                <w:lang w:eastAsia="fr-BE"/>
              </w:rPr>
              <w:tab/>
            </w:r>
            <w:r w:rsidR="004C6826" w:rsidRPr="00710AB2">
              <w:rPr>
                <w:rStyle w:val="Hyperlink"/>
                <w:noProof/>
              </w:rPr>
              <w:t>Objet de l’appel à concession</w:t>
            </w:r>
            <w:r w:rsidR="004C6826">
              <w:rPr>
                <w:noProof/>
                <w:webHidden/>
              </w:rPr>
              <w:tab/>
            </w:r>
            <w:r w:rsidR="004C6826">
              <w:rPr>
                <w:noProof/>
                <w:webHidden/>
              </w:rPr>
              <w:fldChar w:fldCharType="begin"/>
            </w:r>
            <w:r w:rsidR="004C6826">
              <w:rPr>
                <w:noProof/>
                <w:webHidden/>
              </w:rPr>
              <w:instrText xml:space="preserve"> PAGEREF _Toc135650313 \h </w:instrText>
            </w:r>
            <w:r w:rsidR="004C6826">
              <w:rPr>
                <w:noProof/>
                <w:webHidden/>
              </w:rPr>
            </w:r>
            <w:r w:rsidR="004C6826">
              <w:rPr>
                <w:noProof/>
                <w:webHidden/>
              </w:rPr>
              <w:fldChar w:fldCharType="separate"/>
            </w:r>
            <w:r w:rsidR="00CF3EC4">
              <w:rPr>
                <w:noProof/>
                <w:webHidden/>
              </w:rPr>
              <w:t>3</w:t>
            </w:r>
            <w:r w:rsidR="004C6826">
              <w:rPr>
                <w:noProof/>
                <w:webHidden/>
              </w:rPr>
              <w:fldChar w:fldCharType="end"/>
            </w:r>
          </w:hyperlink>
        </w:p>
        <w:p w14:paraId="3606AF66" w14:textId="22F2EE62" w:rsidR="004C6826" w:rsidRDefault="001F3B6F">
          <w:pPr>
            <w:pStyle w:val="TOC2"/>
            <w:tabs>
              <w:tab w:val="left" w:pos="660"/>
              <w:tab w:val="right" w:leader="dot" w:pos="9016"/>
            </w:tabs>
            <w:rPr>
              <w:noProof/>
              <w:lang w:eastAsia="fr-BE"/>
            </w:rPr>
          </w:pPr>
          <w:hyperlink w:anchor="_Toc135650314" w:history="1">
            <w:r w:rsidR="004C6826" w:rsidRPr="00710AB2">
              <w:rPr>
                <w:rStyle w:val="Hyperlink"/>
                <w:noProof/>
              </w:rPr>
              <w:t>B.</w:t>
            </w:r>
            <w:r w:rsidR="004C6826">
              <w:rPr>
                <w:noProof/>
                <w:lang w:eastAsia="fr-BE"/>
              </w:rPr>
              <w:tab/>
            </w:r>
            <w:r w:rsidR="004C6826" w:rsidRPr="00710AB2">
              <w:rPr>
                <w:rStyle w:val="Hyperlink"/>
                <w:noProof/>
              </w:rPr>
              <w:t>Dispositions relatives au droit d’accès et à la sélection</w:t>
            </w:r>
            <w:r w:rsidR="004C6826">
              <w:rPr>
                <w:noProof/>
                <w:webHidden/>
              </w:rPr>
              <w:tab/>
            </w:r>
            <w:r w:rsidR="004C6826">
              <w:rPr>
                <w:noProof/>
                <w:webHidden/>
              </w:rPr>
              <w:fldChar w:fldCharType="begin"/>
            </w:r>
            <w:r w:rsidR="004C6826">
              <w:rPr>
                <w:noProof/>
                <w:webHidden/>
              </w:rPr>
              <w:instrText xml:space="preserve"> PAGEREF _Toc135650314 \h </w:instrText>
            </w:r>
            <w:r w:rsidR="004C6826">
              <w:rPr>
                <w:noProof/>
                <w:webHidden/>
              </w:rPr>
            </w:r>
            <w:r w:rsidR="004C6826">
              <w:rPr>
                <w:noProof/>
                <w:webHidden/>
              </w:rPr>
              <w:fldChar w:fldCharType="separate"/>
            </w:r>
            <w:r w:rsidR="00CF3EC4">
              <w:rPr>
                <w:noProof/>
                <w:webHidden/>
              </w:rPr>
              <w:t>6</w:t>
            </w:r>
            <w:r w:rsidR="004C6826">
              <w:rPr>
                <w:noProof/>
                <w:webHidden/>
              </w:rPr>
              <w:fldChar w:fldCharType="end"/>
            </w:r>
          </w:hyperlink>
        </w:p>
        <w:p w14:paraId="3983AE8D" w14:textId="624FB89D" w:rsidR="004C6826" w:rsidRDefault="001F3B6F">
          <w:pPr>
            <w:pStyle w:val="TOC2"/>
            <w:tabs>
              <w:tab w:val="left" w:pos="660"/>
              <w:tab w:val="right" w:leader="dot" w:pos="9016"/>
            </w:tabs>
            <w:rPr>
              <w:noProof/>
              <w:lang w:eastAsia="fr-BE"/>
            </w:rPr>
          </w:pPr>
          <w:hyperlink w:anchor="_Toc135650315" w:history="1">
            <w:r w:rsidR="004C6826" w:rsidRPr="00710AB2">
              <w:rPr>
                <w:rStyle w:val="Hyperlink"/>
                <w:noProof/>
              </w:rPr>
              <w:t>C.</w:t>
            </w:r>
            <w:r w:rsidR="004C6826">
              <w:rPr>
                <w:noProof/>
                <w:lang w:eastAsia="fr-BE"/>
              </w:rPr>
              <w:tab/>
            </w:r>
            <w:r w:rsidR="004C6826" w:rsidRPr="00710AB2">
              <w:rPr>
                <w:rStyle w:val="Hyperlink"/>
                <w:noProof/>
              </w:rPr>
              <w:t>Dispositions relatives à la sélection qualitative</w:t>
            </w:r>
            <w:r w:rsidR="004C6826">
              <w:rPr>
                <w:noProof/>
                <w:webHidden/>
              </w:rPr>
              <w:tab/>
            </w:r>
            <w:r w:rsidR="004C6826">
              <w:rPr>
                <w:noProof/>
                <w:webHidden/>
              </w:rPr>
              <w:fldChar w:fldCharType="begin"/>
            </w:r>
            <w:r w:rsidR="004C6826">
              <w:rPr>
                <w:noProof/>
                <w:webHidden/>
              </w:rPr>
              <w:instrText xml:space="preserve"> PAGEREF _Toc135650315 \h </w:instrText>
            </w:r>
            <w:r w:rsidR="004C6826">
              <w:rPr>
                <w:noProof/>
                <w:webHidden/>
              </w:rPr>
            </w:r>
            <w:r w:rsidR="004C6826">
              <w:rPr>
                <w:noProof/>
                <w:webHidden/>
              </w:rPr>
              <w:fldChar w:fldCharType="separate"/>
            </w:r>
            <w:r w:rsidR="00CF3EC4">
              <w:rPr>
                <w:noProof/>
                <w:webHidden/>
              </w:rPr>
              <w:t>7</w:t>
            </w:r>
            <w:r w:rsidR="004C6826">
              <w:rPr>
                <w:noProof/>
                <w:webHidden/>
              </w:rPr>
              <w:fldChar w:fldCharType="end"/>
            </w:r>
          </w:hyperlink>
        </w:p>
        <w:p w14:paraId="0BCC308A" w14:textId="36645DE0" w:rsidR="004C6826" w:rsidRDefault="001F3B6F">
          <w:pPr>
            <w:pStyle w:val="TOC2"/>
            <w:tabs>
              <w:tab w:val="left" w:pos="660"/>
              <w:tab w:val="right" w:leader="dot" w:pos="9016"/>
            </w:tabs>
            <w:rPr>
              <w:noProof/>
              <w:lang w:eastAsia="fr-BE"/>
            </w:rPr>
          </w:pPr>
          <w:hyperlink w:anchor="_Toc135650316" w:history="1">
            <w:r w:rsidR="004C6826" w:rsidRPr="00710AB2">
              <w:rPr>
                <w:rStyle w:val="Hyperlink"/>
                <w:noProof/>
              </w:rPr>
              <w:t>D.</w:t>
            </w:r>
            <w:r w:rsidR="004C6826">
              <w:rPr>
                <w:noProof/>
                <w:lang w:eastAsia="fr-BE"/>
              </w:rPr>
              <w:tab/>
            </w:r>
            <w:r w:rsidR="004C6826" w:rsidRPr="00710AB2">
              <w:rPr>
                <w:rStyle w:val="Hyperlink"/>
                <w:noProof/>
              </w:rPr>
              <w:t>Dispositions relatives à l’offre</w:t>
            </w:r>
            <w:r w:rsidR="004C6826">
              <w:rPr>
                <w:noProof/>
                <w:webHidden/>
              </w:rPr>
              <w:tab/>
            </w:r>
            <w:r w:rsidR="004C6826">
              <w:rPr>
                <w:noProof/>
                <w:webHidden/>
              </w:rPr>
              <w:fldChar w:fldCharType="begin"/>
            </w:r>
            <w:r w:rsidR="004C6826">
              <w:rPr>
                <w:noProof/>
                <w:webHidden/>
              </w:rPr>
              <w:instrText xml:space="preserve"> PAGEREF _Toc135650316 \h </w:instrText>
            </w:r>
            <w:r w:rsidR="004C6826">
              <w:rPr>
                <w:noProof/>
                <w:webHidden/>
              </w:rPr>
            </w:r>
            <w:r w:rsidR="004C6826">
              <w:rPr>
                <w:noProof/>
                <w:webHidden/>
              </w:rPr>
              <w:fldChar w:fldCharType="separate"/>
            </w:r>
            <w:r w:rsidR="00CF3EC4">
              <w:rPr>
                <w:noProof/>
                <w:webHidden/>
              </w:rPr>
              <w:t>9</w:t>
            </w:r>
            <w:r w:rsidR="004C6826">
              <w:rPr>
                <w:noProof/>
                <w:webHidden/>
              </w:rPr>
              <w:fldChar w:fldCharType="end"/>
            </w:r>
          </w:hyperlink>
        </w:p>
        <w:p w14:paraId="336EE564" w14:textId="104F87E3" w:rsidR="004C6826" w:rsidRDefault="001F3B6F">
          <w:pPr>
            <w:pStyle w:val="TOC2"/>
            <w:tabs>
              <w:tab w:val="left" w:pos="660"/>
              <w:tab w:val="right" w:leader="dot" w:pos="9016"/>
            </w:tabs>
            <w:rPr>
              <w:noProof/>
              <w:lang w:eastAsia="fr-BE"/>
            </w:rPr>
          </w:pPr>
          <w:hyperlink w:anchor="_Toc135650317" w:history="1">
            <w:r w:rsidR="004C6826" w:rsidRPr="00710AB2">
              <w:rPr>
                <w:rStyle w:val="Hyperlink"/>
                <w:noProof/>
              </w:rPr>
              <w:t>E.</w:t>
            </w:r>
            <w:r w:rsidR="004C6826">
              <w:rPr>
                <w:noProof/>
                <w:lang w:eastAsia="fr-BE"/>
              </w:rPr>
              <w:tab/>
            </w:r>
            <w:r w:rsidR="004C6826" w:rsidRPr="00710AB2">
              <w:rPr>
                <w:rStyle w:val="Hyperlink"/>
                <w:noProof/>
              </w:rPr>
              <w:t>Dispositions relatives aux critères d’attribution</w:t>
            </w:r>
            <w:r w:rsidR="004C6826">
              <w:rPr>
                <w:noProof/>
                <w:webHidden/>
              </w:rPr>
              <w:tab/>
            </w:r>
            <w:r w:rsidR="004C6826">
              <w:rPr>
                <w:noProof/>
                <w:webHidden/>
              </w:rPr>
              <w:fldChar w:fldCharType="begin"/>
            </w:r>
            <w:r w:rsidR="004C6826">
              <w:rPr>
                <w:noProof/>
                <w:webHidden/>
              </w:rPr>
              <w:instrText xml:space="preserve"> PAGEREF _Toc135650317 \h </w:instrText>
            </w:r>
            <w:r w:rsidR="004C6826">
              <w:rPr>
                <w:noProof/>
                <w:webHidden/>
              </w:rPr>
            </w:r>
            <w:r w:rsidR="004C6826">
              <w:rPr>
                <w:noProof/>
                <w:webHidden/>
              </w:rPr>
              <w:fldChar w:fldCharType="separate"/>
            </w:r>
            <w:r w:rsidR="00CF3EC4">
              <w:rPr>
                <w:noProof/>
                <w:webHidden/>
              </w:rPr>
              <w:t>12</w:t>
            </w:r>
            <w:r w:rsidR="004C6826">
              <w:rPr>
                <w:noProof/>
                <w:webHidden/>
              </w:rPr>
              <w:fldChar w:fldCharType="end"/>
            </w:r>
          </w:hyperlink>
        </w:p>
        <w:p w14:paraId="4062FD34" w14:textId="29A8BB21" w:rsidR="004C6826" w:rsidRDefault="001F3B6F">
          <w:pPr>
            <w:pStyle w:val="TOC1"/>
            <w:tabs>
              <w:tab w:val="right" w:leader="dot" w:pos="9016"/>
            </w:tabs>
            <w:rPr>
              <w:noProof/>
              <w:lang w:eastAsia="fr-BE"/>
            </w:rPr>
          </w:pPr>
          <w:hyperlink w:anchor="_Toc135650318" w:history="1">
            <w:r w:rsidR="004C6826" w:rsidRPr="00710AB2">
              <w:rPr>
                <w:rStyle w:val="Hyperlink"/>
                <w:rFonts w:cstheme="minorHAnsi"/>
                <w:noProof/>
              </w:rPr>
              <w:t>PARTIE 2 – CLAUSES TECHNIQUES ET D’EXÉCUTION</w:t>
            </w:r>
            <w:r w:rsidR="004C6826">
              <w:rPr>
                <w:noProof/>
                <w:webHidden/>
              </w:rPr>
              <w:tab/>
            </w:r>
            <w:r w:rsidR="004C6826">
              <w:rPr>
                <w:noProof/>
                <w:webHidden/>
              </w:rPr>
              <w:fldChar w:fldCharType="begin"/>
            </w:r>
            <w:r w:rsidR="004C6826">
              <w:rPr>
                <w:noProof/>
                <w:webHidden/>
              </w:rPr>
              <w:instrText xml:space="preserve"> PAGEREF _Toc135650318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30987F7F" w14:textId="5D2A7868" w:rsidR="004C6826" w:rsidRDefault="001F3B6F">
          <w:pPr>
            <w:pStyle w:val="TOC2"/>
            <w:tabs>
              <w:tab w:val="right" w:leader="dot" w:pos="9016"/>
            </w:tabs>
            <w:rPr>
              <w:noProof/>
              <w:lang w:eastAsia="fr-BE"/>
            </w:rPr>
          </w:pPr>
          <w:hyperlink w:anchor="_Toc135650319" w:history="1">
            <w:r w:rsidR="004C6826" w:rsidRPr="00710AB2">
              <w:rPr>
                <w:rStyle w:val="Hyperlink"/>
                <w:noProof/>
              </w:rPr>
              <w:t>Préambule</w:t>
            </w:r>
            <w:r w:rsidR="004C6826">
              <w:rPr>
                <w:noProof/>
                <w:webHidden/>
              </w:rPr>
              <w:tab/>
            </w:r>
            <w:r w:rsidR="004C6826">
              <w:rPr>
                <w:noProof/>
                <w:webHidden/>
              </w:rPr>
              <w:fldChar w:fldCharType="begin"/>
            </w:r>
            <w:r w:rsidR="004C6826">
              <w:rPr>
                <w:noProof/>
                <w:webHidden/>
              </w:rPr>
              <w:instrText xml:space="preserve"> PAGEREF _Toc135650319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655FE92D" w14:textId="397DE6EC" w:rsidR="004C6826" w:rsidRDefault="001F3B6F">
          <w:pPr>
            <w:pStyle w:val="TOC2"/>
            <w:tabs>
              <w:tab w:val="left" w:pos="660"/>
              <w:tab w:val="right" w:leader="dot" w:pos="9016"/>
            </w:tabs>
            <w:rPr>
              <w:noProof/>
              <w:lang w:eastAsia="fr-BE"/>
            </w:rPr>
          </w:pPr>
          <w:hyperlink w:anchor="_Toc135650320" w:history="1">
            <w:r w:rsidR="004C6826" w:rsidRPr="00710AB2">
              <w:rPr>
                <w:rStyle w:val="Hyperlink"/>
                <w:noProof/>
              </w:rPr>
              <w:t>1)</w:t>
            </w:r>
            <w:r w:rsidR="004C6826">
              <w:rPr>
                <w:noProof/>
                <w:lang w:eastAsia="fr-BE"/>
              </w:rPr>
              <w:tab/>
            </w:r>
            <w:r w:rsidR="004C6826" w:rsidRPr="00710AB2">
              <w:rPr>
                <w:rStyle w:val="Hyperlink"/>
                <w:noProof/>
              </w:rPr>
              <w:t>Clauses liées au fonctionnement de la future concession</w:t>
            </w:r>
            <w:r w:rsidR="004C6826">
              <w:rPr>
                <w:noProof/>
                <w:webHidden/>
              </w:rPr>
              <w:tab/>
            </w:r>
            <w:r w:rsidR="004C6826">
              <w:rPr>
                <w:noProof/>
                <w:webHidden/>
              </w:rPr>
              <w:fldChar w:fldCharType="begin"/>
            </w:r>
            <w:r w:rsidR="004C6826">
              <w:rPr>
                <w:noProof/>
                <w:webHidden/>
              </w:rPr>
              <w:instrText xml:space="preserve"> PAGEREF _Toc135650320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2B814C79" w14:textId="51A12ACB" w:rsidR="004C6826" w:rsidRDefault="001F3B6F">
          <w:pPr>
            <w:pStyle w:val="TOC3"/>
            <w:tabs>
              <w:tab w:val="left" w:pos="1100"/>
              <w:tab w:val="right" w:leader="dot" w:pos="9016"/>
            </w:tabs>
            <w:rPr>
              <w:noProof/>
              <w:lang w:eastAsia="fr-BE"/>
            </w:rPr>
          </w:pPr>
          <w:hyperlink w:anchor="_Toc135650321" w:history="1">
            <w:r w:rsidR="004C6826" w:rsidRPr="00710AB2">
              <w:rPr>
                <w:rStyle w:val="Hyperlink"/>
                <w:noProof/>
              </w:rPr>
              <w:t>1.1</w:t>
            </w:r>
            <w:r w:rsidR="004C6826">
              <w:rPr>
                <w:noProof/>
                <w:lang w:eastAsia="fr-BE"/>
              </w:rPr>
              <w:tab/>
            </w:r>
            <w:r w:rsidR="004C6826" w:rsidRPr="00710AB2">
              <w:rPr>
                <w:rStyle w:val="Hyperlink"/>
                <w:noProof/>
              </w:rPr>
              <w:t>Localisation des activités de la concession</w:t>
            </w:r>
            <w:r w:rsidR="004C6826">
              <w:rPr>
                <w:noProof/>
                <w:webHidden/>
              </w:rPr>
              <w:tab/>
            </w:r>
            <w:r w:rsidR="004C6826">
              <w:rPr>
                <w:noProof/>
                <w:webHidden/>
              </w:rPr>
              <w:fldChar w:fldCharType="begin"/>
            </w:r>
            <w:r w:rsidR="004C6826">
              <w:rPr>
                <w:noProof/>
                <w:webHidden/>
              </w:rPr>
              <w:instrText xml:space="preserve"> PAGEREF _Toc135650321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1A5F91BB" w14:textId="5099AC2C" w:rsidR="004C6826" w:rsidRDefault="001F3B6F">
          <w:pPr>
            <w:pStyle w:val="TOC3"/>
            <w:tabs>
              <w:tab w:val="left" w:pos="1100"/>
              <w:tab w:val="right" w:leader="dot" w:pos="9016"/>
            </w:tabs>
            <w:rPr>
              <w:noProof/>
              <w:lang w:eastAsia="fr-BE"/>
            </w:rPr>
          </w:pPr>
          <w:hyperlink w:anchor="_Toc135650322" w:history="1">
            <w:r w:rsidR="004C6826" w:rsidRPr="00710AB2">
              <w:rPr>
                <w:rStyle w:val="Hyperlink"/>
                <w:noProof/>
              </w:rPr>
              <w:t>1.2</w:t>
            </w:r>
            <w:r w:rsidR="004C6826">
              <w:rPr>
                <w:noProof/>
                <w:lang w:eastAsia="fr-BE"/>
              </w:rPr>
              <w:tab/>
            </w:r>
            <w:r w:rsidR="004C6826" w:rsidRPr="00710AB2">
              <w:rPr>
                <w:rStyle w:val="Hyperlink"/>
                <w:noProof/>
              </w:rPr>
              <w:t>Obligations du concessionnaire relatives aux espaces concédés</w:t>
            </w:r>
            <w:r w:rsidR="004C6826">
              <w:rPr>
                <w:noProof/>
                <w:webHidden/>
              </w:rPr>
              <w:tab/>
            </w:r>
            <w:r w:rsidR="004C6826">
              <w:rPr>
                <w:noProof/>
                <w:webHidden/>
              </w:rPr>
              <w:fldChar w:fldCharType="begin"/>
            </w:r>
            <w:r w:rsidR="004C6826">
              <w:rPr>
                <w:noProof/>
                <w:webHidden/>
              </w:rPr>
              <w:instrText xml:space="preserve"> PAGEREF _Toc135650322 \h </w:instrText>
            </w:r>
            <w:r w:rsidR="004C6826">
              <w:rPr>
                <w:noProof/>
                <w:webHidden/>
              </w:rPr>
            </w:r>
            <w:r w:rsidR="004C6826">
              <w:rPr>
                <w:noProof/>
                <w:webHidden/>
              </w:rPr>
              <w:fldChar w:fldCharType="separate"/>
            </w:r>
            <w:r w:rsidR="00CF3EC4">
              <w:rPr>
                <w:noProof/>
                <w:webHidden/>
              </w:rPr>
              <w:t>14</w:t>
            </w:r>
            <w:r w:rsidR="004C6826">
              <w:rPr>
                <w:noProof/>
                <w:webHidden/>
              </w:rPr>
              <w:fldChar w:fldCharType="end"/>
            </w:r>
          </w:hyperlink>
        </w:p>
        <w:p w14:paraId="5F666941" w14:textId="63D4B2C3" w:rsidR="004C6826" w:rsidRDefault="001F3B6F">
          <w:pPr>
            <w:pStyle w:val="TOC3"/>
            <w:tabs>
              <w:tab w:val="left" w:pos="1100"/>
              <w:tab w:val="right" w:leader="dot" w:pos="9016"/>
            </w:tabs>
            <w:rPr>
              <w:noProof/>
              <w:lang w:eastAsia="fr-BE"/>
            </w:rPr>
          </w:pPr>
          <w:hyperlink w:anchor="_Toc135650323" w:history="1">
            <w:r w:rsidR="004C6826" w:rsidRPr="00710AB2">
              <w:rPr>
                <w:rStyle w:val="Hyperlink"/>
                <w:noProof/>
              </w:rPr>
              <w:t>1.3</w:t>
            </w:r>
            <w:r w:rsidR="004C6826">
              <w:rPr>
                <w:noProof/>
                <w:lang w:eastAsia="fr-BE"/>
              </w:rPr>
              <w:tab/>
            </w:r>
            <w:r w:rsidR="004C6826" w:rsidRPr="00710AB2">
              <w:rPr>
                <w:rStyle w:val="Hyperlink"/>
                <w:noProof/>
              </w:rPr>
              <w:t>Conditions générales d’exploitation - Destination des lieux</w:t>
            </w:r>
            <w:r w:rsidR="004C6826">
              <w:rPr>
                <w:noProof/>
                <w:webHidden/>
              </w:rPr>
              <w:tab/>
            </w:r>
            <w:r w:rsidR="004C6826">
              <w:rPr>
                <w:noProof/>
                <w:webHidden/>
              </w:rPr>
              <w:fldChar w:fldCharType="begin"/>
            </w:r>
            <w:r w:rsidR="004C6826">
              <w:rPr>
                <w:noProof/>
                <w:webHidden/>
              </w:rPr>
              <w:instrText xml:space="preserve"> PAGEREF _Toc135650323 \h </w:instrText>
            </w:r>
            <w:r w:rsidR="004C6826">
              <w:rPr>
                <w:noProof/>
                <w:webHidden/>
              </w:rPr>
            </w:r>
            <w:r w:rsidR="004C6826">
              <w:rPr>
                <w:noProof/>
                <w:webHidden/>
              </w:rPr>
              <w:fldChar w:fldCharType="separate"/>
            </w:r>
            <w:r w:rsidR="00CF3EC4">
              <w:rPr>
                <w:noProof/>
                <w:webHidden/>
              </w:rPr>
              <w:t>15</w:t>
            </w:r>
            <w:r w:rsidR="004C6826">
              <w:rPr>
                <w:noProof/>
                <w:webHidden/>
              </w:rPr>
              <w:fldChar w:fldCharType="end"/>
            </w:r>
          </w:hyperlink>
        </w:p>
        <w:p w14:paraId="76E0D6E6" w14:textId="744AD9EB" w:rsidR="004C6826" w:rsidRDefault="001F3B6F">
          <w:pPr>
            <w:pStyle w:val="TOC3"/>
            <w:tabs>
              <w:tab w:val="left" w:pos="1100"/>
              <w:tab w:val="right" w:leader="dot" w:pos="9016"/>
            </w:tabs>
            <w:rPr>
              <w:noProof/>
              <w:lang w:eastAsia="fr-BE"/>
            </w:rPr>
          </w:pPr>
          <w:hyperlink w:anchor="_Toc135650324" w:history="1">
            <w:r w:rsidR="004C6826" w:rsidRPr="00710AB2">
              <w:rPr>
                <w:rStyle w:val="Hyperlink"/>
                <w:noProof/>
              </w:rPr>
              <w:t>1.4</w:t>
            </w:r>
            <w:r w:rsidR="004C6826">
              <w:rPr>
                <w:noProof/>
                <w:lang w:eastAsia="fr-BE"/>
              </w:rPr>
              <w:tab/>
            </w:r>
            <w:r w:rsidR="004C6826" w:rsidRPr="00710AB2">
              <w:rPr>
                <w:rStyle w:val="Hyperlink"/>
                <w:noProof/>
              </w:rPr>
              <w:t>Frais d’exploitation</w:t>
            </w:r>
            <w:r w:rsidR="004C6826">
              <w:rPr>
                <w:noProof/>
                <w:webHidden/>
              </w:rPr>
              <w:tab/>
            </w:r>
            <w:r w:rsidR="004C6826">
              <w:rPr>
                <w:noProof/>
                <w:webHidden/>
              </w:rPr>
              <w:fldChar w:fldCharType="begin"/>
            </w:r>
            <w:r w:rsidR="004C6826">
              <w:rPr>
                <w:noProof/>
                <w:webHidden/>
              </w:rPr>
              <w:instrText xml:space="preserve"> PAGEREF _Toc135650324 \h </w:instrText>
            </w:r>
            <w:r w:rsidR="004C6826">
              <w:rPr>
                <w:noProof/>
                <w:webHidden/>
              </w:rPr>
            </w:r>
            <w:r w:rsidR="004C6826">
              <w:rPr>
                <w:noProof/>
                <w:webHidden/>
              </w:rPr>
              <w:fldChar w:fldCharType="separate"/>
            </w:r>
            <w:r w:rsidR="00CF3EC4">
              <w:rPr>
                <w:noProof/>
                <w:webHidden/>
              </w:rPr>
              <w:t>16</w:t>
            </w:r>
            <w:r w:rsidR="004C6826">
              <w:rPr>
                <w:noProof/>
                <w:webHidden/>
              </w:rPr>
              <w:fldChar w:fldCharType="end"/>
            </w:r>
          </w:hyperlink>
        </w:p>
        <w:p w14:paraId="2AA13229" w14:textId="17F8E11F" w:rsidR="004C6826" w:rsidRDefault="001F3B6F">
          <w:pPr>
            <w:pStyle w:val="TOC3"/>
            <w:tabs>
              <w:tab w:val="left" w:pos="1100"/>
              <w:tab w:val="right" w:leader="dot" w:pos="9016"/>
            </w:tabs>
            <w:rPr>
              <w:noProof/>
              <w:lang w:eastAsia="fr-BE"/>
            </w:rPr>
          </w:pPr>
          <w:hyperlink w:anchor="_Toc135650325" w:history="1">
            <w:r w:rsidR="004C6826" w:rsidRPr="00710AB2">
              <w:rPr>
                <w:rStyle w:val="Hyperlink"/>
                <w:noProof/>
              </w:rPr>
              <w:t>1.5</w:t>
            </w:r>
            <w:r w:rsidR="004C6826">
              <w:rPr>
                <w:noProof/>
                <w:lang w:eastAsia="fr-BE"/>
              </w:rPr>
              <w:tab/>
            </w:r>
            <w:r w:rsidR="004C6826" w:rsidRPr="00710AB2">
              <w:rPr>
                <w:rStyle w:val="Hyperlink"/>
                <w:noProof/>
              </w:rPr>
              <w:t>Personnel de l’exploitant</w:t>
            </w:r>
            <w:r w:rsidR="004C6826">
              <w:rPr>
                <w:noProof/>
                <w:webHidden/>
              </w:rPr>
              <w:tab/>
            </w:r>
            <w:r w:rsidR="004C6826">
              <w:rPr>
                <w:noProof/>
                <w:webHidden/>
              </w:rPr>
              <w:fldChar w:fldCharType="begin"/>
            </w:r>
            <w:r w:rsidR="004C6826">
              <w:rPr>
                <w:noProof/>
                <w:webHidden/>
              </w:rPr>
              <w:instrText xml:space="preserve"> PAGEREF _Toc135650325 \h </w:instrText>
            </w:r>
            <w:r w:rsidR="004C6826">
              <w:rPr>
                <w:noProof/>
                <w:webHidden/>
              </w:rPr>
            </w:r>
            <w:r w:rsidR="004C6826">
              <w:rPr>
                <w:noProof/>
                <w:webHidden/>
              </w:rPr>
              <w:fldChar w:fldCharType="separate"/>
            </w:r>
            <w:r w:rsidR="00CF3EC4">
              <w:rPr>
                <w:noProof/>
                <w:webHidden/>
              </w:rPr>
              <w:t>16</w:t>
            </w:r>
            <w:r w:rsidR="004C6826">
              <w:rPr>
                <w:noProof/>
                <w:webHidden/>
              </w:rPr>
              <w:fldChar w:fldCharType="end"/>
            </w:r>
          </w:hyperlink>
        </w:p>
        <w:p w14:paraId="050E2B6F" w14:textId="770B174A" w:rsidR="004C6826" w:rsidRDefault="001F3B6F">
          <w:pPr>
            <w:pStyle w:val="TOC3"/>
            <w:tabs>
              <w:tab w:val="left" w:pos="1100"/>
              <w:tab w:val="right" w:leader="dot" w:pos="9016"/>
            </w:tabs>
            <w:rPr>
              <w:noProof/>
              <w:lang w:eastAsia="fr-BE"/>
            </w:rPr>
          </w:pPr>
          <w:hyperlink w:anchor="_Toc135650326" w:history="1">
            <w:r w:rsidR="004C6826" w:rsidRPr="00710AB2">
              <w:rPr>
                <w:rStyle w:val="Hyperlink"/>
                <w:noProof/>
              </w:rPr>
              <w:t>1.6</w:t>
            </w:r>
            <w:r w:rsidR="004C6826">
              <w:rPr>
                <w:noProof/>
                <w:lang w:eastAsia="fr-BE"/>
              </w:rPr>
              <w:tab/>
            </w:r>
            <w:r w:rsidR="004C6826" w:rsidRPr="00710AB2">
              <w:rPr>
                <w:rStyle w:val="Hyperlink"/>
                <w:noProof/>
              </w:rPr>
              <w:t>Responsabilité et assurances</w:t>
            </w:r>
            <w:r w:rsidR="004C6826">
              <w:rPr>
                <w:noProof/>
                <w:webHidden/>
              </w:rPr>
              <w:tab/>
            </w:r>
            <w:r w:rsidR="004C6826">
              <w:rPr>
                <w:noProof/>
                <w:webHidden/>
              </w:rPr>
              <w:fldChar w:fldCharType="begin"/>
            </w:r>
            <w:r w:rsidR="004C6826">
              <w:rPr>
                <w:noProof/>
                <w:webHidden/>
              </w:rPr>
              <w:instrText xml:space="preserve"> PAGEREF _Toc135650326 \h </w:instrText>
            </w:r>
            <w:r w:rsidR="004C6826">
              <w:rPr>
                <w:noProof/>
                <w:webHidden/>
              </w:rPr>
            </w:r>
            <w:r w:rsidR="004C6826">
              <w:rPr>
                <w:noProof/>
                <w:webHidden/>
              </w:rPr>
              <w:fldChar w:fldCharType="separate"/>
            </w:r>
            <w:r w:rsidR="00CF3EC4">
              <w:rPr>
                <w:noProof/>
                <w:webHidden/>
              </w:rPr>
              <w:t>16</w:t>
            </w:r>
            <w:r w:rsidR="004C6826">
              <w:rPr>
                <w:noProof/>
                <w:webHidden/>
              </w:rPr>
              <w:fldChar w:fldCharType="end"/>
            </w:r>
          </w:hyperlink>
        </w:p>
        <w:p w14:paraId="0BA50151" w14:textId="5574D88D" w:rsidR="004C6826" w:rsidRDefault="001F3B6F">
          <w:pPr>
            <w:pStyle w:val="TOC2"/>
            <w:tabs>
              <w:tab w:val="left" w:pos="660"/>
              <w:tab w:val="right" w:leader="dot" w:pos="9016"/>
            </w:tabs>
            <w:rPr>
              <w:noProof/>
              <w:lang w:eastAsia="fr-BE"/>
            </w:rPr>
          </w:pPr>
          <w:hyperlink w:anchor="_Toc135650327" w:history="1">
            <w:r w:rsidR="004C6826" w:rsidRPr="00710AB2">
              <w:rPr>
                <w:rStyle w:val="Hyperlink"/>
                <w:noProof/>
              </w:rPr>
              <w:t>2)</w:t>
            </w:r>
            <w:r w:rsidR="004C6826">
              <w:rPr>
                <w:noProof/>
                <w:lang w:eastAsia="fr-BE"/>
              </w:rPr>
              <w:tab/>
            </w:r>
            <w:r w:rsidR="004C6826" w:rsidRPr="00710AB2">
              <w:rPr>
                <w:rStyle w:val="Hyperlink"/>
                <w:noProof/>
              </w:rPr>
              <w:t>Clauses relatives à la durée et à la sous-traitance de la concession</w:t>
            </w:r>
            <w:r w:rsidR="004C6826">
              <w:rPr>
                <w:noProof/>
                <w:webHidden/>
              </w:rPr>
              <w:tab/>
            </w:r>
            <w:r w:rsidR="004C6826">
              <w:rPr>
                <w:noProof/>
                <w:webHidden/>
              </w:rPr>
              <w:fldChar w:fldCharType="begin"/>
            </w:r>
            <w:r w:rsidR="004C6826">
              <w:rPr>
                <w:noProof/>
                <w:webHidden/>
              </w:rPr>
              <w:instrText xml:space="preserve"> PAGEREF _Toc135650327 \h </w:instrText>
            </w:r>
            <w:r w:rsidR="004C6826">
              <w:rPr>
                <w:noProof/>
                <w:webHidden/>
              </w:rPr>
            </w:r>
            <w:r w:rsidR="004C6826">
              <w:rPr>
                <w:noProof/>
                <w:webHidden/>
              </w:rPr>
              <w:fldChar w:fldCharType="separate"/>
            </w:r>
            <w:r w:rsidR="00CF3EC4">
              <w:rPr>
                <w:noProof/>
                <w:webHidden/>
              </w:rPr>
              <w:t>17</w:t>
            </w:r>
            <w:r w:rsidR="004C6826">
              <w:rPr>
                <w:noProof/>
                <w:webHidden/>
              </w:rPr>
              <w:fldChar w:fldCharType="end"/>
            </w:r>
          </w:hyperlink>
        </w:p>
        <w:p w14:paraId="5430388C" w14:textId="06A8356F" w:rsidR="004C6826" w:rsidRDefault="001F3B6F">
          <w:pPr>
            <w:pStyle w:val="TOC3"/>
            <w:tabs>
              <w:tab w:val="left" w:pos="1100"/>
              <w:tab w:val="right" w:leader="dot" w:pos="9016"/>
            </w:tabs>
            <w:rPr>
              <w:noProof/>
              <w:lang w:eastAsia="fr-BE"/>
            </w:rPr>
          </w:pPr>
          <w:hyperlink w:anchor="_Toc135650328" w:history="1">
            <w:r w:rsidR="004C6826" w:rsidRPr="00710AB2">
              <w:rPr>
                <w:rStyle w:val="Hyperlink"/>
                <w:noProof/>
              </w:rPr>
              <w:t>2.1</w:t>
            </w:r>
            <w:r w:rsidR="004C6826">
              <w:rPr>
                <w:noProof/>
                <w:lang w:eastAsia="fr-BE"/>
              </w:rPr>
              <w:tab/>
            </w:r>
            <w:r w:rsidR="004C6826" w:rsidRPr="00710AB2">
              <w:rPr>
                <w:rStyle w:val="Hyperlink"/>
                <w:noProof/>
              </w:rPr>
              <w:t>Durée de la concession</w:t>
            </w:r>
            <w:r w:rsidR="004C6826">
              <w:rPr>
                <w:noProof/>
                <w:webHidden/>
              </w:rPr>
              <w:tab/>
            </w:r>
            <w:r w:rsidR="004C6826">
              <w:rPr>
                <w:noProof/>
                <w:webHidden/>
              </w:rPr>
              <w:fldChar w:fldCharType="begin"/>
            </w:r>
            <w:r w:rsidR="004C6826">
              <w:rPr>
                <w:noProof/>
                <w:webHidden/>
              </w:rPr>
              <w:instrText xml:space="preserve"> PAGEREF _Toc135650328 \h </w:instrText>
            </w:r>
            <w:r w:rsidR="004C6826">
              <w:rPr>
                <w:noProof/>
                <w:webHidden/>
              </w:rPr>
            </w:r>
            <w:r w:rsidR="004C6826">
              <w:rPr>
                <w:noProof/>
                <w:webHidden/>
              </w:rPr>
              <w:fldChar w:fldCharType="separate"/>
            </w:r>
            <w:r w:rsidR="00CF3EC4">
              <w:rPr>
                <w:noProof/>
                <w:webHidden/>
              </w:rPr>
              <w:t>17</w:t>
            </w:r>
            <w:r w:rsidR="004C6826">
              <w:rPr>
                <w:noProof/>
                <w:webHidden/>
              </w:rPr>
              <w:fldChar w:fldCharType="end"/>
            </w:r>
          </w:hyperlink>
        </w:p>
        <w:p w14:paraId="58F62E92" w14:textId="4655E91B" w:rsidR="004C6826" w:rsidRDefault="001F3B6F">
          <w:pPr>
            <w:pStyle w:val="TOC1"/>
            <w:tabs>
              <w:tab w:val="right" w:leader="dot" w:pos="9016"/>
            </w:tabs>
            <w:rPr>
              <w:noProof/>
              <w:lang w:eastAsia="fr-BE"/>
            </w:rPr>
          </w:pPr>
          <w:hyperlink w:anchor="_Toc135650329" w:history="1">
            <w:r w:rsidR="004C6826" w:rsidRPr="00710AB2">
              <w:rPr>
                <w:rStyle w:val="Hyperlink"/>
                <w:rFonts w:cstheme="minorHAnsi"/>
                <w:noProof/>
              </w:rPr>
              <w:t>ANNEXE 1: Formulaire d’offre</w:t>
            </w:r>
            <w:r w:rsidR="004C6826">
              <w:rPr>
                <w:noProof/>
                <w:webHidden/>
              </w:rPr>
              <w:tab/>
            </w:r>
            <w:r w:rsidR="004C6826">
              <w:rPr>
                <w:noProof/>
                <w:webHidden/>
              </w:rPr>
              <w:fldChar w:fldCharType="begin"/>
            </w:r>
            <w:r w:rsidR="004C6826">
              <w:rPr>
                <w:noProof/>
                <w:webHidden/>
              </w:rPr>
              <w:instrText xml:space="preserve"> PAGEREF _Toc135650329 \h </w:instrText>
            </w:r>
            <w:r w:rsidR="004C6826">
              <w:rPr>
                <w:noProof/>
                <w:webHidden/>
              </w:rPr>
            </w:r>
            <w:r w:rsidR="004C6826">
              <w:rPr>
                <w:noProof/>
                <w:webHidden/>
              </w:rPr>
              <w:fldChar w:fldCharType="separate"/>
            </w:r>
            <w:r w:rsidR="00CF3EC4">
              <w:rPr>
                <w:noProof/>
                <w:webHidden/>
              </w:rPr>
              <w:t>18</w:t>
            </w:r>
            <w:r w:rsidR="004C6826">
              <w:rPr>
                <w:noProof/>
                <w:webHidden/>
              </w:rPr>
              <w:fldChar w:fldCharType="end"/>
            </w:r>
          </w:hyperlink>
        </w:p>
        <w:p w14:paraId="76F82ED5" w14:textId="77657D77" w:rsidR="007D31E7" w:rsidRDefault="007D31E7">
          <w:r>
            <w:rPr>
              <w:b/>
              <w:bCs/>
              <w:lang w:val="fr-FR"/>
            </w:rPr>
            <w:fldChar w:fldCharType="end"/>
          </w:r>
        </w:p>
      </w:sdtContent>
    </w:sdt>
    <w:p w14:paraId="3B77DED7" w14:textId="54AC50E5" w:rsidR="006573A6" w:rsidRDefault="006573A6">
      <w:pPr>
        <w:rPr>
          <w:rFonts w:asciiTheme="majorHAnsi" w:eastAsiaTheme="majorEastAsia" w:hAnsiTheme="majorHAnsi" w:cstheme="majorBidi"/>
          <w:color w:val="374C80" w:themeColor="accent1" w:themeShade="BF"/>
          <w:sz w:val="32"/>
          <w:szCs w:val="32"/>
        </w:rPr>
      </w:pPr>
    </w:p>
    <w:p w14:paraId="12B15E74" w14:textId="77777777" w:rsidR="00956AAB" w:rsidRDefault="00956AAB">
      <w:pPr>
        <w:rPr>
          <w:rFonts w:asciiTheme="majorHAnsi" w:eastAsiaTheme="majorEastAsia" w:hAnsiTheme="majorHAnsi" w:cstheme="majorBidi"/>
          <w:color w:val="374C80" w:themeColor="accent1" w:themeShade="BF"/>
          <w:sz w:val="32"/>
          <w:szCs w:val="32"/>
        </w:rPr>
      </w:pPr>
      <w:bookmarkStart w:id="24" w:name="_Toc135650309"/>
      <w:r>
        <w:br w:type="page"/>
      </w:r>
    </w:p>
    <w:p w14:paraId="1A491A0B" w14:textId="2EB9384B" w:rsidR="00562B72" w:rsidRDefault="00562B72" w:rsidP="00582470">
      <w:pPr>
        <w:pStyle w:val="Heading2"/>
      </w:pPr>
      <w:r w:rsidRPr="00562B72">
        <w:lastRenderedPageBreak/>
        <w:t>PARTIE 1 – CLAUSES RELATIVES A LA PASSATION</w:t>
      </w:r>
      <w:bookmarkEnd w:id="24"/>
    </w:p>
    <w:p w14:paraId="353F75FA" w14:textId="77777777" w:rsidR="00562B72" w:rsidRPr="00562B72" w:rsidRDefault="00562B72" w:rsidP="0055323A"/>
    <w:p w14:paraId="1D1A2769" w14:textId="77777777" w:rsidR="009924EF" w:rsidRPr="009924EF" w:rsidRDefault="009924EF" w:rsidP="009924EF"/>
    <w:p w14:paraId="33D4275F" w14:textId="18FD270F" w:rsidR="00AA2FA3" w:rsidRDefault="009924EF" w:rsidP="0055323A">
      <w:pPr>
        <w:pStyle w:val="Heading2"/>
        <w:numPr>
          <w:ilvl w:val="0"/>
          <w:numId w:val="31"/>
        </w:numPr>
      </w:pPr>
      <w:bookmarkStart w:id="25" w:name="_Toc135650310"/>
      <w:r>
        <w:t>Préambule</w:t>
      </w:r>
      <w:bookmarkEnd w:id="25"/>
      <w:r>
        <w:t xml:space="preserve"> </w:t>
      </w:r>
    </w:p>
    <w:p w14:paraId="42D0353A" w14:textId="77777777" w:rsidR="009924EF" w:rsidRPr="009924EF" w:rsidRDefault="009924EF" w:rsidP="009924EF"/>
    <w:p w14:paraId="2826F860" w14:textId="6912C56D" w:rsidR="00E72400" w:rsidRDefault="006F2200" w:rsidP="00E006B8">
      <w:pPr>
        <w:pStyle w:val="Heading3"/>
      </w:pPr>
      <w:bookmarkStart w:id="26" w:name="_Toc135650311"/>
      <w:r w:rsidRPr="006F2200">
        <w:t>1)</w:t>
      </w:r>
      <w:r w:rsidRPr="006F2200">
        <w:tab/>
      </w:r>
      <w:r w:rsidR="00D76481" w:rsidRPr="006F2200">
        <w:t>Contexte</w:t>
      </w:r>
      <w:bookmarkEnd w:id="26"/>
    </w:p>
    <w:p w14:paraId="63BB7E29" w14:textId="77777777" w:rsidR="00284F39" w:rsidRPr="00284F39" w:rsidRDefault="00284F39" w:rsidP="0055323A"/>
    <w:p w14:paraId="0D17ADF4" w14:textId="77777777" w:rsidR="00CD4B15" w:rsidRDefault="00CD4B15" w:rsidP="00956AAB">
      <w:pPr>
        <w:jc w:val="both"/>
      </w:pPr>
      <w:r w:rsidRPr="008740CB">
        <w:t xml:space="preserve">Le Cirque Royal est une salle de spectacles située rue de l’Enseignement à Bruxelles, elle fut inaugurée en 1878. Complètement rénovée, cette salle mythique </w:t>
      </w:r>
      <w:r>
        <w:t xml:space="preserve">a </w:t>
      </w:r>
      <w:r w:rsidRPr="008740CB">
        <w:t xml:space="preserve">réouvert en octobre 2018 . </w:t>
      </w:r>
    </w:p>
    <w:p w14:paraId="52FA1FFD" w14:textId="514FFE12" w:rsidR="008740CB" w:rsidRPr="008740CB" w:rsidRDefault="008740CB" w:rsidP="00956AAB">
      <w:pPr>
        <w:jc w:val="both"/>
      </w:pPr>
      <w:r w:rsidRPr="008740CB">
        <w:t>La Régie Foncière de la Ville de Bruxelles est en charge de la gestion du Cirque Royal. Ce bâtiment propose des espaces dédiés aux usagers d’une capacité d’accueil totale de 2</w:t>
      </w:r>
      <w:r w:rsidR="00CD4B15">
        <w:t>.</w:t>
      </w:r>
      <w:r w:rsidRPr="008740CB">
        <w:t>030 personnes, comportant une salle de spectacle transformable avec une scène fixe, un grand hall d’accueil, deux bars et une cuisine professionnelle. Depuis mai 2022, le complexe est doté d’une nouvelle salle de 350 places située dans les anciennes écuries du Cirque Royal, « The Club » au niveau -1.</w:t>
      </w:r>
    </w:p>
    <w:p w14:paraId="080AFF0B" w14:textId="3B304E3D" w:rsidR="008740CB" w:rsidRPr="008740CB" w:rsidRDefault="008740CB" w:rsidP="00956AAB">
      <w:pPr>
        <w:jc w:val="both"/>
      </w:pPr>
      <w:r w:rsidRPr="008740CB">
        <w:t>Le bar fait partie intégrante des services d’accueil au public. Il est considéré comme un espace de confort profitable à l’expérience de la visite. Il est également</w:t>
      </w:r>
      <w:r w:rsidR="00CD4B15">
        <w:t xml:space="preserve"> </w:t>
      </w:r>
      <w:r w:rsidRPr="008740CB">
        <w:t xml:space="preserve">un espace contribuant à la renommée de la salle, une identité positive combinant le plaisir de la convivialité à celui de la pratique culturelle. Il est, dès lors, attendu du concessionnaire qu’il intègre cette démarche globale.  </w:t>
      </w:r>
    </w:p>
    <w:p w14:paraId="016076B3" w14:textId="24AF91A2" w:rsidR="00B420AD" w:rsidRDefault="00B420AD" w:rsidP="00197AD8">
      <w:pPr>
        <w:jc w:val="both"/>
      </w:pPr>
    </w:p>
    <w:p w14:paraId="7E72CB5D" w14:textId="5F41E207" w:rsidR="00B420AD" w:rsidRDefault="00395D57" w:rsidP="00E006B8">
      <w:pPr>
        <w:pStyle w:val="Heading3"/>
      </w:pPr>
      <w:bookmarkStart w:id="27" w:name="_Toc135650312"/>
      <w:r w:rsidRPr="00395D57">
        <w:t>2)</w:t>
      </w:r>
      <w:r w:rsidRPr="00395D57">
        <w:tab/>
      </w:r>
      <w:r w:rsidR="00D76481" w:rsidRPr="00395D57">
        <w:t>Iden</w:t>
      </w:r>
      <w:r w:rsidR="00863758" w:rsidRPr="00395D57">
        <w:t>tité du concédant</w:t>
      </w:r>
      <w:bookmarkEnd w:id="27"/>
    </w:p>
    <w:p w14:paraId="499035B9" w14:textId="77777777" w:rsidR="00E006B8" w:rsidRPr="00E006B8" w:rsidRDefault="00E006B8" w:rsidP="003E683C"/>
    <w:p w14:paraId="4B023121" w14:textId="77777777" w:rsidR="00C31A95" w:rsidRPr="003E683C" w:rsidRDefault="00C31A95" w:rsidP="00C31A95">
      <w:pPr>
        <w:jc w:val="both"/>
        <w:rPr>
          <w:u w:val="single"/>
        </w:rPr>
      </w:pPr>
      <w:r w:rsidRPr="003E683C">
        <w:rPr>
          <w:u w:val="single"/>
        </w:rPr>
        <w:t xml:space="preserve">Nom et adresse : </w:t>
      </w:r>
    </w:p>
    <w:p w14:paraId="2E238E1D" w14:textId="1E600D4A" w:rsidR="00C31A95" w:rsidRDefault="00C31A95" w:rsidP="00C31A95">
      <w:pPr>
        <w:jc w:val="both"/>
      </w:pPr>
      <w:r>
        <w:t xml:space="preserve">Ville de Bruxelles représentée par </w:t>
      </w:r>
      <w:r w:rsidR="001E0FBD">
        <w:t>son département Régie foncière</w:t>
      </w:r>
      <w:r w:rsidR="008E3AEB">
        <w:t xml:space="preserve">– </w:t>
      </w:r>
      <w:r w:rsidR="002B6382">
        <w:t xml:space="preserve">Unité organisationnelle </w:t>
      </w:r>
      <w:r w:rsidR="005A6577">
        <w:t>Stratégie</w:t>
      </w:r>
    </w:p>
    <w:p w14:paraId="250FC12F" w14:textId="5D1C8DA2" w:rsidR="00C31A95" w:rsidRDefault="001E0FBD" w:rsidP="00C31A95">
      <w:pPr>
        <w:jc w:val="both"/>
      </w:pPr>
      <w:r>
        <w:t>Rue des Halles 4</w:t>
      </w:r>
      <w:r w:rsidR="00C31A95">
        <w:t>, 1000 Bruxelles</w:t>
      </w:r>
      <w:r w:rsidR="008E3AEB">
        <w:t>.</w:t>
      </w:r>
    </w:p>
    <w:p w14:paraId="65F4ACE7" w14:textId="77777777" w:rsidR="001E0FBD" w:rsidRDefault="001E0FBD" w:rsidP="00C31A95">
      <w:pPr>
        <w:jc w:val="both"/>
      </w:pPr>
    </w:p>
    <w:p w14:paraId="6872E8F6" w14:textId="77777777" w:rsidR="00C31A95" w:rsidRPr="003E683C" w:rsidRDefault="00C31A95" w:rsidP="00C31A95">
      <w:pPr>
        <w:jc w:val="both"/>
        <w:rPr>
          <w:u w:val="single"/>
        </w:rPr>
      </w:pPr>
      <w:r w:rsidRPr="003E683C">
        <w:rPr>
          <w:u w:val="single"/>
        </w:rPr>
        <w:t xml:space="preserve">Personne de contact : </w:t>
      </w:r>
    </w:p>
    <w:p w14:paraId="664A9313" w14:textId="23BF3017" w:rsidR="005A6577" w:rsidRPr="005A6577" w:rsidRDefault="005A6577" w:rsidP="005A6577">
      <w:pPr>
        <w:jc w:val="both"/>
      </w:pPr>
      <w:r w:rsidRPr="005A6577">
        <w:t>SOPHIE GOLDBERG</w:t>
      </w:r>
      <w:r>
        <w:t xml:space="preserve"> </w:t>
      </w:r>
      <w:r w:rsidRPr="005A6577">
        <w:t>Management Assistant </w:t>
      </w:r>
    </w:p>
    <w:p w14:paraId="55F923F8" w14:textId="556205DA" w:rsidR="005A6577" w:rsidRDefault="005A6577" w:rsidP="005A6577">
      <w:pPr>
        <w:jc w:val="both"/>
      </w:pPr>
      <w:r w:rsidRPr="005A6577">
        <w:t>+ 32 490 644 999</w:t>
      </w:r>
    </w:p>
    <w:p w14:paraId="62C23D7C" w14:textId="77777777" w:rsidR="005A6577" w:rsidRPr="00D67EF1" w:rsidRDefault="005A6577" w:rsidP="005A6577">
      <w:pPr>
        <w:jc w:val="both"/>
      </w:pPr>
      <w:r w:rsidRPr="00D67EF1">
        <w:t>sophie.cirqueroyal@icloud.com</w:t>
      </w:r>
    </w:p>
    <w:p w14:paraId="67754AEC" w14:textId="321E8DCD" w:rsidR="0022546E" w:rsidRDefault="0022546E" w:rsidP="00C31A95">
      <w:pPr>
        <w:jc w:val="both"/>
        <w:rPr>
          <w:color w:val="FF0000"/>
        </w:rPr>
      </w:pPr>
    </w:p>
    <w:p w14:paraId="5932BBF3" w14:textId="2E7BAF36" w:rsidR="0022546E" w:rsidRDefault="00863758" w:rsidP="003E683C">
      <w:pPr>
        <w:pStyle w:val="Heading3"/>
      </w:pPr>
      <w:bookmarkStart w:id="28" w:name="_Toc135650313"/>
      <w:r w:rsidRPr="0022546E">
        <w:t>3)</w:t>
      </w:r>
      <w:r w:rsidRPr="0022546E">
        <w:tab/>
      </w:r>
      <w:r>
        <w:t>O</w:t>
      </w:r>
      <w:r w:rsidRPr="0022546E">
        <w:t>bjet de l’appel à concession</w:t>
      </w:r>
      <w:bookmarkEnd w:id="28"/>
    </w:p>
    <w:p w14:paraId="70C669F6" w14:textId="77777777" w:rsidR="00860C9D" w:rsidRDefault="00860C9D" w:rsidP="00860C9D">
      <w:pPr>
        <w:jc w:val="both"/>
      </w:pPr>
    </w:p>
    <w:p w14:paraId="4ABB778D" w14:textId="77777777" w:rsidR="008740CB" w:rsidRPr="008740CB" w:rsidRDefault="008740CB" w:rsidP="008740CB">
      <w:pPr>
        <w:jc w:val="both"/>
      </w:pPr>
      <w:bookmarkStart w:id="29" w:name="_Hlk134787603"/>
      <w:r w:rsidRPr="008740CB">
        <w:t>La présente concession a pour objet :</w:t>
      </w:r>
    </w:p>
    <w:p w14:paraId="14E62FEC" w14:textId="77777777" w:rsidR="008740CB" w:rsidRPr="008740CB" w:rsidRDefault="008740CB" w:rsidP="008740CB">
      <w:pPr>
        <w:jc w:val="both"/>
        <w:rPr>
          <w:b/>
          <w:bCs/>
          <w:u w:val="single"/>
        </w:rPr>
      </w:pPr>
      <w:r w:rsidRPr="008740CB">
        <w:rPr>
          <w:b/>
          <w:bCs/>
          <w:u w:val="single"/>
        </w:rPr>
        <w:t>1 - l’exploitation et la gestion des bars  du Cirque Royal</w:t>
      </w:r>
    </w:p>
    <w:p w14:paraId="5DC92016" w14:textId="77777777" w:rsidR="008740CB" w:rsidRPr="008740CB" w:rsidRDefault="008740CB" w:rsidP="008740CB">
      <w:pPr>
        <w:jc w:val="both"/>
        <w:rPr>
          <w:u w:val="single"/>
        </w:rPr>
      </w:pPr>
      <w:r w:rsidRPr="008740CB">
        <w:rPr>
          <w:u w:val="single"/>
        </w:rPr>
        <w:lastRenderedPageBreak/>
        <w:t xml:space="preserve">Espaces </w:t>
      </w:r>
    </w:p>
    <w:p w14:paraId="07E0E468" w14:textId="42079FB1" w:rsidR="008740CB" w:rsidRPr="008740CB" w:rsidRDefault="008740CB" w:rsidP="008740CB">
      <w:pPr>
        <w:jc w:val="both"/>
      </w:pPr>
      <w:r w:rsidRPr="008740CB">
        <w:t>-</w:t>
      </w:r>
      <w:r w:rsidR="008D4142">
        <w:t xml:space="preserve"> E</w:t>
      </w:r>
      <w:r w:rsidRPr="008740CB">
        <w:t xml:space="preserve">tage parterre : un bar composé de 2 comptoirs est situé au niveau du parterre avec chambre froide + débarras. </w:t>
      </w:r>
    </w:p>
    <w:p w14:paraId="59A71949" w14:textId="153880B2" w:rsidR="008740CB" w:rsidRPr="008740CB" w:rsidRDefault="008740CB" w:rsidP="008740CB">
      <w:pPr>
        <w:jc w:val="both"/>
      </w:pPr>
      <w:r w:rsidRPr="008740CB">
        <w:t>- Niveau +3 : un bar composé de 1 comptoir + une kitchenette + débarra</w:t>
      </w:r>
      <w:r w:rsidR="008D4142">
        <w:t>s</w:t>
      </w:r>
    </w:p>
    <w:p w14:paraId="2BE5C325" w14:textId="63FE3297" w:rsidR="008740CB" w:rsidRPr="008740CB" w:rsidRDefault="008740CB" w:rsidP="008740CB">
      <w:pPr>
        <w:jc w:val="both"/>
      </w:pPr>
      <w:r w:rsidRPr="008740CB">
        <w:t>- Niveau -1 : une bar composé de 1 comptoir + débarras</w:t>
      </w:r>
    </w:p>
    <w:p w14:paraId="287C2907" w14:textId="77777777" w:rsidR="008740CB" w:rsidRPr="008740CB" w:rsidRDefault="008740CB" w:rsidP="008740CB">
      <w:pPr>
        <w:jc w:val="both"/>
        <w:rPr>
          <w:u w:val="single"/>
        </w:rPr>
      </w:pPr>
      <w:r w:rsidRPr="008740CB">
        <w:rPr>
          <w:u w:val="single"/>
        </w:rPr>
        <w:t>Aménagements</w:t>
      </w:r>
    </w:p>
    <w:p w14:paraId="3E3EA911" w14:textId="77777777" w:rsidR="008740CB" w:rsidRPr="008740CB" w:rsidRDefault="008740CB" w:rsidP="008740CB">
      <w:pPr>
        <w:jc w:val="both"/>
      </w:pPr>
      <w:r w:rsidRPr="008740CB">
        <w:t xml:space="preserve">Tous les aménagements nécessaires à la bonne exploitation et gestion du bar sont à prévoir par le concessionnaire. </w:t>
      </w:r>
    </w:p>
    <w:p w14:paraId="6F6E24E5" w14:textId="65202760" w:rsidR="008740CB" w:rsidRPr="008740CB" w:rsidRDefault="008740CB" w:rsidP="008740CB">
      <w:pPr>
        <w:jc w:val="both"/>
      </w:pPr>
      <w:r w:rsidRPr="008740CB">
        <w:t xml:space="preserve">Il est attendu que ces aménagements soient intégrés de manière qualitative avec une attention particulière à l’image du lieu et ses qualités. A ce titre, le soumissionnaire transmettra un projet d’aménagement avec des équipements professionnels (pompes,  frigos, lave-vaisselle, tables, chaises, affichage des tarifs…)  </w:t>
      </w:r>
    </w:p>
    <w:p w14:paraId="6F8A47A5" w14:textId="77777777" w:rsidR="008740CB" w:rsidRPr="008740CB" w:rsidRDefault="008740CB" w:rsidP="008740CB">
      <w:pPr>
        <w:jc w:val="both"/>
        <w:rPr>
          <w:u w:val="single"/>
        </w:rPr>
      </w:pPr>
      <w:r w:rsidRPr="008740CB">
        <w:rPr>
          <w:u w:val="single"/>
        </w:rPr>
        <w:t>Marchandises</w:t>
      </w:r>
    </w:p>
    <w:p w14:paraId="32884366" w14:textId="1D937FB2" w:rsidR="008740CB" w:rsidRPr="008740CB" w:rsidRDefault="008740CB" w:rsidP="008740CB">
      <w:pPr>
        <w:jc w:val="both"/>
      </w:pPr>
      <w:r w:rsidRPr="008740CB">
        <w:t xml:space="preserve">Les consommations (boissons, snacks éventuels…) sont à fournir par le concessionnaire. </w:t>
      </w:r>
    </w:p>
    <w:p w14:paraId="308E71BA" w14:textId="77777777" w:rsidR="008740CB" w:rsidRPr="008740CB" w:rsidRDefault="008740CB" w:rsidP="008740CB">
      <w:pPr>
        <w:jc w:val="both"/>
        <w:rPr>
          <w:u w:val="single"/>
        </w:rPr>
      </w:pPr>
      <w:r w:rsidRPr="008740CB">
        <w:rPr>
          <w:u w:val="single"/>
        </w:rPr>
        <w:t xml:space="preserve">Personnel </w:t>
      </w:r>
    </w:p>
    <w:p w14:paraId="63ADC5F5" w14:textId="77777777" w:rsidR="008740CB" w:rsidRPr="008740CB" w:rsidRDefault="008740CB" w:rsidP="008740CB">
      <w:pPr>
        <w:jc w:val="both"/>
      </w:pPr>
      <w:r w:rsidRPr="008740CB">
        <w:t xml:space="preserve">Le concessionnaire mettra à disposition le personnel nécessaire afin d’assurer un service optimal et de qualité.  </w:t>
      </w:r>
    </w:p>
    <w:p w14:paraId="1C903C98" w14:textId="77777777" w:rsidR="008740CB" w:rsidRPr="008740CB" w:rsidRDefault="008740CB" w:rsidP="008740CB">
      <w:pPr>
        <w:jc w:val="both"/>
      </w:pPr>
    </w:p>
    <w:p w14:paraId="64715EF8" w14:textId="77777777" w:rsidR="008740CB" w:rsidRPr="008740CB" w:rsidRDefault="008740CB" w:rsidP="008740CB">
      <w:pPr>
        <w:jc w:val="both"/>
        <w:rPr>
          <w:b/>
          <w:bCs/>
          <w:u w:val="single"/>
        </w:rPr>
      </w:pPr>
      <w:r w:rsidRPr="008740CB">
        <w:rPr>
          <w:b/>
          <w:bCs/>
          <w:u w:val="single"/>
        </w:rPr>
        <w:t>2 - l’exploitation et la gestion des vestiaires :</w:t>
      </w:r>
    </w:p>
    <w:p w14:paraId="6C55426F" w14:textId="77777777" w:rsidR="008740CB" w:rsidRPr="00D962DD" w:rsidRDefault="008740CB" w:rsidP="008740CB">
      <w:pPr>
        <w:jc w:val="both"/>
        <w:rPr>
          <w:u w:val="single"/>
        </w:rPr>
      </w:pPr>
      <w:r w:rsidRPr="00D962DD">
        <w:rPr>
          <w:u w:val="single"/>
        </w:rPr>
        <w:t xml:space="preserve">Espaces/ Locaux </w:t>
      </w:r>
    </w:p>
    <w:p w14:paraId="1DE27D35" w14:textId="77777777" w:rsidR="008740CB" w:rsidRPr="008740CB" w:rsidRDefault="008740CB" w:rsidP="008740CB">
      <w:pPr>
        <w:jc w:val="both"/>
      </w:pPr>
      <w:r w:rsidRPr="008740CB">
        <w:t>Les vestiaires sont composés comme suit :</w:t>
      </w:r>
    </w:p>
    <w:p w14:paraId="14EA2EDA" w14:textId="57D3D22D" w:rsidR="008740CB" w:rsidRPr="008740CB" w:rsidRDefault="008740CB" w:rsidP="008740CB">
      <w:pPr>
        <w:jc w:val="both"/>
      </w:pPr>
      <w:r w:rsidRPr="008740CB">
        <w:t xml:space="preserve">- </w:t>
      </w:r>
      <w:r w:rsidR="00D962DD">
        <w:t>E</w:t>
      </w:r>
      <w:r w:rsidRPr="008740CB">
        <w:t>tage parterre :  un long comptoir</w:t>
      </w:r>
    </w:p>
    <w:p w14:paraId="58D4375F" w14:textId="00EDCBA0" w:rsidR="008740CB" w:rsidRPr="008740CB" w:rsidRDefault="008740CB" w:rsidP="008740CB">
      <w:pPr>
        <w:jc w:val="both"/>
      </w:pPr>
      <w:r w:rsidRPr="008740CB">
        <w:t>- Niveau +3 : 3 comptoirs bien distincts</w:t>
      </w:r>
    </w:p>
    <w:p w14:paraId="605D11F3" w14:textId="77777777" w:rsidR="008740CB" w:rsidRPr="00D962DD" w:rsidRDefault="008740CB" w:rsidP="008740CB">
      <w:pPr>
        <w:jc w:val="both"/>
        <w:rPr>
          <w:u w:val="single"/>
        </w:rPr>
      </w:pPr>
      <w:r w:rsidRPr="00D962DD">
        <w:rPr>
          <w:u w:val="single"/>
        </w:rPr>
        <w:t>Fournitures</w:t>
      </w:r>
    </w:p>
    <w:p w14:paraId="5B0FEDA9" w14:textId="3DA95826" w:rsidR="008740CB" w:rsidRPr="008740CB" w:rsidRDefault="008740CB" w:rsidP="008740CB">
      <w:pPr>
        <w:jc w:val="both"/>
      </w:pPr>
      <w:r w:rsidRPr="008740CB">
        <w:t xml:space="preserve">Le concessionnaire fournira tous les accessoires nécessaires à la gestion des vestiaires (cintres, plaquettes numérotées, signalétiques éventuelles,…) </w:t>
      </w:r>
    </w:p>
    <w:p w14:paraId="0D1D640F" w14:textId="77777777" w:rsidR="008740CB" w:rsidRPr="00D962DD" w:rsidRDefault="008740CB" w:rsidP="008740CB">
      <w:pPr>
        <w:jc w:val="both"/>
        <w:rPr>
          <w:u w:val="single"/>
        </w:rPr>
      </w:pPr>
      <w:r w:rsidRPr="00D962DD">
        <w:rPr>
          <w:u w:val="single"/>
        </w:rPr>
        <w:t xml:space="preserve">Personnel </w:t>
      </w:r>
    </w:p>
    <w:p w14:paraId="3B9449FF" w14:textId="77777777" w:rsidR="008740CB" w:rsidRPr="008740CB" w:rsidRDefault="008740CB" w:rsidP="008740CB">
      <w:pPr>
        <w:jc w:val="both"/>
      </w:pPr>
      <w:r w:rsidRPr="008740CB">
        <w:t xml:space="preserve">Le concessionnaire mettra à disposition le personnel nécessaire afin d’assurer un service optimal et de qualité.  </w:t>
      </w:r>
    </w:p>
    <w:p w14:paraId="42E79E78" w14:textId="77777777" w:rsidR="008740CB" w:rsidRPr="008740CB" w:rsidRDefault="008740CB" w:rsidP="008740CB">
      <w:pPr>
        <w:jc w:val="both"/>
      </w:pPr>
    </w:p>
    <w:p w14:paraId="4AB72B79" w14:textId="77777777" w:rsidR="008740CB" w:rsidRPr="008740CB" w:rsidRDefault="008740CB" w:rsidP="008740CB">
      <w:pPr>
        <w:jc w:val="both"/>
        <w:rPr>
          <w:b/>
          <w:bCs/>
          <w:u w:val="single"/>
        </w:rPr>
      </w:pPr>
      <w:r w:rsidRPr="008740CB">
        <w:rPr>
          <w:b/>
          <w:bCs/>
          <w:u w:val="single"/>
        </w:rPr>
        <w:t>3 - l’exploitation et la gestion des toilettes :</w:t>
      </w:r>
    </w:p>
    <w:p w14:paraId="700B9E8A" w14:textId="77777777" w:rsidR="008740CB" w:rsidRPr="008740CB" w:rsidRDefault="008740CB" w:rsidP="008740CB">
      <w:pPr>
        <w:jc w:val="both"/>
      </w:pPr>
    </w:p>
    <w:p w14:paraId="08CE0F52" w14:textId="77777777" w:rsidR="008740CB" w:rsidRPr="008740CB" w:rsidRDefault="008740CB" w:rsidP="008740CB">
      <w:pPr>
        <w:jc w:val="both"/>
        <w:rPr>
          <w:u w:val="single"/>
        </w:rPr>
      </w:pPr>
      <w:r w:rsidRPr="008740CB">
        <w:rPr>
          <w:u w:val="single"/>
        </w:rPr>
        <w:t>Espaces/locaux</w:t>
      </w:r>
    </w:p>
    <w:p w14:paraId="642E6194" w14:textId="77777777" w:rsidR="008740CB" w:rsidRPr="008740CB" w:rsidRDefault="008740CB" w:rsidP="008740CB">
      <w:pPr>
        <w:jc w:val="both"/>
      </w:pPr>
      <w:r w:rsidRPr="008740CB">
        <w:lastRenderedPageBreak/>
        <w:t>- Niveau -1 accessible depuis le parterre : sanitaires hommes et femmes réunis au même endroit.</w:t>
      </w:r>
    </w:p>
    <w:p w14:paraId="62624BB9" w14:textId="77777777" w:rsidR="008740CB" w:rsidRPr="008740CB" w:rsidRDefault="008740CB" w:rsidP="008740CB">
      <w:pPr>
        <w:jc w:val="both"/>
      </w:pPr>
      <w:r w:rsidRPr="008740CB">
        <w:t xml:space="preserve">- PMR parterre : toilette </w:t>
      </w:r>
    </w:p>
    <w:p w14:paraId="6FFFD3B1" w14:textId="77777777" w:rsidR="008740CB" w:rsidRPr="008740CB" w:rsidRDefault="008740CB" w:rsidP="008740CB">
      <w:pPr>
        <w:jc w:val="both"/>
      </w:pPr>
      <w:r w:rsidRPr="008740CB">
        <w:t xml:space="preserve">- Niveau +3 : sanitaires homme et femme séparés. </w:t>
      </w:r>
    </w:p>
    <w:p w14:paraId="44692530" w14:textId="25D338E1" w:rsidR="008740CB" w:rsidRPr="008740CB" w:rsidRDefault="008740CB" w:rsidP="008740CB">
      <w:pPr>
        <w:jc w:val="both"/>
      </w:pPr>
      <w:r w:rsidRPr="008740CB">
        <w:t xml:space="preserve">- Niveau -1 : </w:t>
      </w:r>
      <w:r w:rsidR="00D962DD">
        <w:t>s</w:t>
      </w:r>
      <w:r w:rsidRPr="008740CB">
        <w:t>anitaires hommes et femmes réunis au même endroit.</w:t>
      </w:r>
    </w:p>
    <w:p w14:paraId="5AB89A4B" w14:textId="3339D174" w:rsidR="008740CB" w:rsidRPr="008740CB" w:rsidRDefault="008740CB" w:rsidP="008740CB">
      <w:pPr>
        <w:jc w:val="both"/>
      </w:pPr>
      <w:r w:rsidRPr="008740CB">
        <w:t xml:space="preserve">- Hors exploitation courante : Sanitaire de la loge royale, une toilette uniquement prévue pour la loge. Ce sanitaire doit, cependant, être en état de fonctionnement. </w:t>
      </w:r>
    </w:p>
    <w:p w14:paraId="7704209C" w14:textId="77777777" w:rsidR="008740CB" w:rsidRPr="008740CB" w:rsidRDefault="008740CB" w:rsidP="008740CB">
      <w:pPr>
        <w:jc w:val="both"/>
        <w:rPr>
          <w:u w:val="single"/>
        </w:rPr>
      </w:pPr>
      <w:r w:rsidRPr="008740CB">
        <w:rPr>
          <w:u w:val="single"/>
        </w:rPr>
        <w:t>Fournitures</w:t>
      </w:r>
    </w:p>
    <w:p w14:paraId="3A7CCED1" w14:textId="1779BB26" w:rsidR="008740CB" w:rsidRPr="008740CB" w:rsidRDefault="008740CB" w:rsidP="008740CB">
      <w:pPr>
        <w:jc w:val="both"/>
      </w:pPr>
      <w:r w:rsidRPr="008740CB">
        <w:t>Le concessionnaire fournira tous les consommables nécessaires à la gestion des toilettes : papiers, sacs, savon, produits d’entretien</w:t>
      </w:r>
      <w:r w:rsidR="00D962DD">
        <w:t xml:space="preserve">, </w:t>
      </w:r>
      <w:r w:rsidRPr="008740CB">
        <w:t xml:space="preserve">… </w:t>
      </w:r>
    </w:p>
    <w:p w14:paraId="6116F8C6" w14:textId="77777777" w:rsidR="008740CB" w:rsidRPr="008740CB" w:rsidRDefault="008740CB" w:rsidP="008740CB">
      <w:pPr>
        <w:jc w:val="both"/>
        <w:rPr>
          <w:u w:val="single"/>
        </w:rPr>
      </w:pPr>
      <w:r w:rsidRPr="008740CB">
        <w:rPr>
          <w:u w:val="single"/>
        </w:rPr>
        <w:t xml:space="preserve">Personnel </w:t>
      </w:r>
    </w:p>
    <w:p w14:paraId="49529D65" w14:textId="77777777" w:rsidR="008740CB" w:rsidRPr="008740CB" w:rsidRDefault="008740CB" w:rsidP="008740CB">
      <w:pPr>
        <w:jc w:val="both"/>
      </w:pPr>
      <w:r w:rsidRPr="008740CB">
        <w:t xml:space="preserve">Le concessionnaire mettra à disposition le personnel nécessaire afin d’assurer un service optimal et de qualité.  </w:t>
      </w:r>
    </w:p>
    <w:bookmarkEnd w:id="29"/>
    <w:p w14:paraId="5E03DC0B" w14:textId="2AC1C204" w:rsidR="00623F68" w:rsidRDefault="00623F68" w:rsidP="00667A0C"/>
    <w:p w14:paraId="6D3DF3A0" w14:textId="77777777" w:rsidR="00CD0641" w:rsidRDefault="00CD0641">
      <w:pPr>
        <w:rPr>
          <w:rFonts w:asciiTheme="majorHAnsi" w:eastAsiaTheme="majorEastAsia" w:hAnsiTheme="majorHAnsi" w:cstheme="majorBidi"/>
          <w:color w:val="374C80" w:themeColor="accent1" w:themeShade="BF"/>
          <w:sz w:val="32"/>
          <w:szCs w:val="32"/>
          <w:highlight w:val="lightGray"/>
        </w:rPr>
      </w:pPr>
      <w:bookmarkStart w:id="30" w:name="_Toc104392353"/>
      <w:r>
        <w:rPr>
          <w:highlight w:val="lightGray"/>
        </w:rPr>
        <w:br w:type="page"/>
      </w:r>
    </w:p>
    <w:p w14:paraId="172518F7" w14:textId="49179516" w:rsidR="00623F68" w:rsidRPr="003E683C" w:rsidRDefault="00863758" w:rsidP="003E683C">
      <w:pPr>
        <w:pStyle w:val="Heading2"/>
        <w:numPr>
          <w:ilvl w:val="0"/>
          <w:numId w:val="31"/>
        </w:numPr>
      </w:pPr>
      <w:bookmarkStart w:id="31" w:name="_Toc135650314"/>
      <w:r>
        <w:lastRenderedPageBreak/>
        <w:t>D</w:t>
      </w:r>
      <w:r w:rsidRPr="00CD0641">
        <w:t xml:space="preserve">ispositions </w:t>
      </w:r>
      <w:r>
        <w:t>r</w:t>
      </w:r>
      <w:r w:rsidRPr="00CD0641">
        <w:t xml:space="preserve">elatives </w:t>
      </w:r>
      <w:r>
        <w:t>a</w:t>
      </w:r>
      <w:r w:rsidRPr="00CD0641">
        <w:t>u droit d’accès et à la sélection</w:t>
      </w:r>
      <w:bookmarkEnd w:id="30"/>
      <w:bookmarkEnd w:id="31"/>
    </w:p>
    <w:p w14:paraId="663CE679" w14:textId="77777777" w:rsidR="00623F68" w:rsidRPr="00667A0C" w:rsidRDefault="00623F68" w:rsidP="003E683C"/>
    <w:p w14:paraId="328A00F2" w14:textId="7F0226CB" w:rsidR="00526B8C" w:rsidRDefault="004344A2" w:rsidP="00197AD8">
      <w:pPr>
        <w:jc w:val="both"/>
      </w:pPr>
      <w:r w:rsidRPr="004344A2">
        <w:t>Les candidats qui se trouveraient dans l’un des cas d’exclusion suivants, sont exclus de la participation à cette procédure. Chaque candidat devra démontrer qu’il ne se trouve pas dans l’une des conditions d’exclusion visées ci-dessous :</w:t>
      </w:r>
    </w:p>
    <w:p w14:paraId="109744BE" w14:textId="56BE92B5" w:rsidR="004344A2" w:rsidRDefault="004344A2" w:rsidP="00197AD8">
      <w:pPr>
        <w:jc w:val="both"/>
      </w:pPr>
    </w:p>
    <w:p w14:paraId="680F137A" w14:textId="4E968760" w:rsidR="004344A2" w:rsidRDefault="00270B9B" w:rsidP="003E683C">
      <w:pPr>
        <w:pStyle w:val="ListParagraph"/>
        <w:numPr>
          <w:ilvl w:val="0"/>
          <w:numId w:val="17"/>
        </w:numPr>
        <w:jc w:val="both"/>
      </w:pPr>
      <w:r w:rsidRPr="00270B9B">
        <w:t>Motifs d’exclusio</w:t>
      </w:r>
      <w:r>
        <w:t>n</w:t>
      </w:r>
      <w:r w:rsidR="00DE4D8D">
        <w:t xml:space="preserve"> obligatoires </w:t>
      </w:r>
    </w:p>
    <w:p w14:paraId="7407F519" w14:textId="1F7BCC0F" w:rsidR="003C7B1B" w:rsidRDefault="003C7B1B" w:rsidP="003E683C">
      <w:pPr>
        <w:jc w:val="both"/>
      </w:pPr>
      <w:r>
        <w:t xml:space="preserve">Est exclu </w:t>
      </w:r>
      <w:r w:rsidR="003E683C">
        <w:t xml:space="preserve">de </w:t>
      </w:r>
      <w:r w:rsidR="00DE4D8D">
        <w:t>cette</w:t>
      </w:r>
      <w:r>
        <w:rPr>
          <w:rStyle w:val="cf01"/>
        </w:rPr>
        <w:t xml:space="preserve"> procédure</w:t>
      </w:r>
      <w:r w:rsidR="00DE4D8D">
        <w:rPr>
          <w:rStyle w:val="cf01"/>
        </w:rPr>
        <w:t xml:space="preserve">, </w:t>
      </w:r>
      <w:r>
        <w:t>à quelque stade que ce soit, le soumissionnaire ayant fait l'objet d'un jugement ayant force de chose jugée dont la commune a connaissance pour :</w:t>
      </w:r>
    </w:p>
    <w:p w14:paraId="7052C3E1" w14:textId="77777777" w:rsidR="003C7B1B" w:rsidRDefault="003C7B1B" w:rsidP="003C7B1B">
      <w:pPr>
        <w:pStyle w:val="ListParagraph"/>
        <w:numPr>
          <w:ilvl w:val="0"/>
          <w:numId w:val="5"/>
        </w:numPr>
        <w:ind w:left="1428"/>
        <w:jc w:val="both"/>
      </w:pPr>
      <w:r>
        <w:t>participation à une organisation criminelle telle que définie à l'article 327 bis du Code pénal ;</w:t>
      </w:r>
    </w:p>
    <w:p w14:paraId="32317C0F" w14:textId="77777777" w:rsidR="003C7B1B" w:rsidRDefault="003C7B1B" w:rsidP="003C7B1B">
      <w:pPr>
        <w:pStyle w:val="ListParagraph"/>
        <w:numPr>
          <w:ilvl w:val="0"/>
          <w:numId w:val="5"/>
        </w:numPr>
        <w:ind w:left="1428"/>
        <w:jc w:val="both"/>
      </w:pPr>
      <w:r>
        <w:t>corruption, telle que définie à l'article 246 du Code pénal ;</w:t>
      </w:r>
    </w:p>
    <w:p w14:paraId="2F7125E4" w14:textId="77777777" w:rsidR="003C7B1B" w:rsidRDefault="003C7B1B" w:rsidP="003C7B1B">
      <w:pPr>
        <w:pStyle w:val="ListParagraph"/>
        <w:numPr>
          <w:ilvl w:val="0"/>
          <w:numId w:val="5"/>
        </w:numPr>
        <w:ind w:left="1428"/>
        <w:jc w:val="both"/>
      </w:pPr>
      <w:r>
        <w:t>fraude au sens de l'article premier de la convention relative à la protection des intérêts financiers des Communautés Européennes, approuvée par la loi du 17 février 2002 ;</w:t>
      </w:r>
    </w:p>
    <w:p w14:paraId="22C75886" w14:textId="77777777" w:rsidR="003C7B1B" w:rsidRDefault="003C7B1B" w:rsidP="003C7B1B">
      <w:pPr>
        <w:pStyle w:val="ListParagraph"/>
        <w:numPr>
          <w:ilvl w:val="0"/>
          <w:numId w:val="5"/>
        </w:numPr>
        <w:ind w:left="1428"/>
        <w:jc w:val="both"/>
      </w:pPr>
      <w:r>
        <w:t>blanchiment de capitaux tel que défini à l'article 3 de la loi du 11 janvier 1993 relatif à la prévention de l'utilisation du système financier aux fins du blanchiment de capitaux et du financement du terrorisme.</w:t>
      </w:r>
    </w:p>
    <w:p w14:paraId="5B4B3C1D" w14:textId="4BA91359" w:rsidR="000C2197" w:rsidRDefault="000C2197" w:rsidP="003C7B1B">
      <w:pPr>
        <w:pStyle w:val="ListParagraph"/>
        <w:jc w:val="both"/>
      </w:pPr>
    </w:p>
    <w:p w14:paraId="620EECBC" w14:textId="6B556459" w:rsidR="003C7B1B" w:rsidRDefault="000D580A" w:rsidP="000C2197">
      <w:pPr>
        <w:pStyle w:val="ListParagraph"/>
        <w:numPr>
          <w:ilvl w:val="0"/>
          <w:numId w:val="17"/>
        </w:numPr>
        <w:jc w:val="both"/>
      </w:pPr>
      <w:r w:rsidRPr="000D580A">
        <w:t>Documents justificatifs</w:t>
      </w:r>
    </w:p>
    <w:p w14:paraId="2EDCE56A" w14:textId="2AFB654B" w:rsidR="009A06DF" w:rsidRDefault="009A06DF" w:rsidP="003B0ED3">
      <w:pPr>
        <w:jc w:val="both"/>
      </w:pPr>
      <w:r>
        <w:t xml:space="preserve">La preuve que le prestataire de services ne se trouve pas dans un des cas précités sera apportée par la production </w:t>
      </w:r>
      <w:r w:rsidR="003B0ED3">
        <w:t>d’</w:t>
      </w:r>
      <w:r>
        <w:t xml:space="preserve">un </w:t>
      </w:r>
      <w:r w:rsidRPr="000C07A3">
        <w:t xml:space="preserve">extrait de casier judiciaire </w:t>
      </w:r>
      <w:r w:rsidR="003B0ED3" w:rsidRPr="000C07A3">
        <w:t>datant de moins de 3 mois</w:t>
      </w:r>
      <w:r w:rsidR="003B0ED3">
        <w:t xml:space="preserve"> </w:t>
      </w:r>
      <w:r w:rsidRPr="008E362D">
        <w:t>de la direction de l’entreprise comme des placiers</w:t>
      </w:r>
      <w:r>
        <w:t xml:space="preserve"> si le soumissionnaire est une société, ou de l’indépendant en personne physique qui soumissionne ainsi que des éventuels placiers qui lui répondent, ou un document équivalent délivré par une autorité judiciaire ou administrative du pays d'origine ou de provenance et dont il résulte que ces exigences sont satisfaites ;</w:t>
      </w:r>
    </w:p>
    <w:p w14:paraId="740A3FF7" w14:textId="77777777" w:rsidR="009A06DF" w:rsidRDefault="009A06DF" w:rsidP="009A06DF">
      <w:pPr>
        <w:jc w:val="both"/>
      </w:pPr>
      <w:r>
        <w:t>Lorsqu'un tel document ou certificat n'est pas délivré dans le pays concerné, il peut être remplacé par une déclaration sous serment ou par une déclaration solennelle faite par l’intéressé devant une autorité judiciaire ou administrative, un notaire ou un organisme professionnel qualifié du pays d'origine ou de provenance.</w:t>
      </w:r>
    </w:p>
    <w:p w14:paraId="45F788F7" w14:textId="3ACB384D" w:rsidR="000C2197" w:rsidRDefault="000C2197" w:rsidP="000C2197">
      <w:pPr>
        <w:jc w:val="both"/>
      </w:pPr>
    </w:p>
    <w:p w14:paraId="1482D39A" w14:textId="77777777" w:rsidR="00284F39" w:rsidRDefault="00284F39">
      <w:pPr>
        <w:rPr>
          <w:rFonts w:asciiTheme="majorHAnsi" w:eastAsiaTheme="majorEastAsia" w:hAnsiTheme="majorHAnsi" w:cstheme="majorBidi"/>
          <w:color w:val="374C80" w:themeColor="accent1" w:themeShade="BF"/>
          <w:sz w:val="32"/>
          <w:szCs w:val="32"/>
        </w:rPr>
      </w:pPr>
      <w:bookmarkStart w:id="32" w:name="_Toc104392354"/>
      <w:r>
        <w:br w:type="page"/>
      </w:r>
    </w:p>
    <w:p w14:paraId="49F8602D" w14:textId="2C1CE124" w:rsidR="00284F39" w:rsidRPr="000D2EDF" w:rsidRDefault="00082703" w:rsidP="000D2EDF">
      <w:pPr>
        <w:pStyle w:val="Heading2"/>
        <w:numPr>
          <w:ilvl w:val="0"/>
          <w:numId w:val="31"/>
        </w:numPr>
      </w:pPr>
      <w:bookmarkStart w:id="33" w:name="_Toc135650315"/>
      <w:r>
        <w:lastRenderedPageBreak/>
        <w:t>D</w:t>
      </w:r>
      <w:r w:rsidRPr="00284F39">
        <w:t>ispositions relatives à la sélection qualitative</w:t>
      </w:r>
      <w:bookmarkEnd w:id="32"/>
      <w:bookmarkEnd w:id="33"/>
      <w:r w:rsidRPr="00284F39">
        <w:t xml:space="preserve"> </w:t>
      </w:r>
    </w:p>
    <w:p w14:paraId="60F96950" w14:textId="77777777" w:rsidR="00AD460A" w:rsidRDefault="00AD460A" w:rsidP="00AD460A">
      <w:pPr>
        <w:jc w:val="both"/>
      </w:pPr>
    </w:p>
    <w:p w14:paraId="3885CF51" w14:textId="718A4802" w:rsidR="00AD460A" w:rsidRDefault="00AD460A" w:rsidP="00AD460A">
      <w:pPr>
        <w:jc w:val="both"/>
      </w:pPr>
      <w:r>
        <w:t>Les soumissionnaires sont évalués sur la base des critères de sélection repris ci-après.</w:t>
      </w:r>
    </w:p>
    <w:p w14:paraId="006F210F" w14:textId="3D83E8A5" w:rsidR="00AD460A" w:rsidRDefault="00AD460A" w:rsidP="00AD460A">
      <w:pPr>
        <w:jc w:val="both"/>
      </w:pPr>
      <w:r>
        <w:t xml:space="preserve">La </w:t>
      </w:r>
      <w:r w:rsidR="0091056D">
        <w:t xml:space="preserve">concédant </w:t>
      </w:r>
      <w:r>
        <w:t>analysera les capacités techniques du soumissionnaire en fonction des documents présenté</w:t>
      </w:r>
      <w:r w:rsidR="00A2315C">
        <w:t>s.</w:t>
      </w:r>
    </w:p>
    <w:p w14:paraId="4253ECA1" w14:textId="77777777" w:rsidR="00AD460A" w:rsidRDefault="00AD460A" w:rsidP="00AD460A">
      <w:pPr>
        <w:jc w:val="both"/>
      </w:pPr>
      <w:r>
        <w:t>Seules les offres des soumissionnaires qui satisfont aux critères de sélection sont prises en considération pour participer à la comparaison des offres sur la base des critères d’attribution repris ci-dessus, dans la mesure où ces offres sont régulières.</w:t>
      </w:r>
    </w:p>
    <w:p w14:paraId="51EDFE56" w14:textId="32430D1F" w:rsidR="00DA1B5B" w:rsidRDefault="00DA1B5B" w:rsidP="00AD460A">
      <w:pPr>
        <w:jc w:val="both"/>
      </w:pPr>
    </w:p>
    <w:p w14:paraId="290A915D" w14:textId="538A0D86" w:rsidR="003C25CF" w:rsidRPr="000D2EDF" w:rsidRDefault="00397954" w:rsidP="000D2EDF">
      <w:pPr>
        <w:spacing w:line="312" w:lineRule="auto"/>
        <w:jc w:val="both"/>
        <w:rPr>
          <w:u w:val="single"/>
        </w:rPr>
      </w:pPr>
      <w:r w:rsidRPr="000D2EDF">
        <w:rPr>
          <w:u w:val="single"/>
        </w:rPr>
        <w:t>Critères de sélection du soumissionnaire</w:t>
      </w:r>
      <w:r w:rsidR="00331E9E" w:rsidRPr="000D2EDF">
        <w:rPr>
          <w:u w:val="single"/>
        </w:rPr>
        <w:t> :</w:t>
      </w:r>
    </w:p>
    <w:p w14:paraId="78E99AE6" w14:textId="5D4F0F8D" w:rsidR="006B74B4" w:rsidRPr="000D2EDF" w:rsidRDefault="002565FA" w:rsidP="000D2EDF">
      <w:pPr>
        <w:spacing w:line="312" w:lineRule="auto"/>
        <w:ind w:left="360"/>
        <w:jc w:val="both"/>
        <w:rPr>
          <w:u w:val="single"/>
        </w:rPr>
      </w:pPr>
      <w:r>
        <w:rPr>
          <w:u w:val="single"/>
        </w:rPr>
        <w:t>Est</w:t>
      </w:r>
      <w:r w:rsidRPr="002565FA">
        <w:rPr>
          <w:u w:val="single"/>
        </w:rPr>
        <w:t xml:space="preserve"> exclu, à quelque stade de la procédure, un candidat:</w:t>
      </w:r>
    </w:p>
    <w:p w14:paraId="399E59EB" w14:textId="59D910F4" w:rsidR="00077423" w:rsidRDefault="00077423" w:rsidP="000D2EDF">
      <w:pPr>
        <w:pStyle w:val="ListParagraph"/>
        <w:numPr>
          <w:ilvl w:val="0"/>
          <w:numId w:val="21"/>
        </w:numPr>
        <w:jc w:val="both"/>
      </w:pPr>
      <w:r>
        <w:t>en état de faillite, de liquidation, de cessation d'activité, de concordat judiciaire ou dans toute situation analogue résultant d'une procédure de même nature existant dans les législations ou réglementations nationales</w:t>
      </w:r>
      <w:r w:rsidR="00625F11">
        <w:t> ;</w:t>
      </w:r>
    </w:p>
    <w:p w14:paraId="0AEC56EE" w14:textId="71ADBB18" w:rsidR="00077423" w:rsidRDefault="00077423" w:rsidP="000D2EDF">
      <w:pPr>
        <w:pStyle w:val="ListParagraph"/>
        <w:numPr>
          <w:ilvl w:val="0"/>
          <w:numId w:val="21"/>
        </w:numPr>
        <w:jc w:val="both"/>
      </w:pPr>
      <w:r>
        <w:t>ayant fait l'aveu de sa faillite</w:t>
      </w:r>
      <w:r w:rsidR="00625F11">
        <w:t> ;</w:t>
      </w:r>
    </w:p>
    <w:p w14:paraId="27CF91AC" w14:textId="580E9BE6" w:rsidR="00077423" w:rsidRDefault="00077423" w:rsidP="000D2EDF">
      <w:pPr>
        <w:pStyle w:val="ListParagraph"/>
        <w:numPr>
          <w:ilvl w:val="0"/>
          <w:numId w:val="21"/>
        </w:numPr>
        <w:jc w:val="both"/>
      </w:pPr>
      <w:r>
        <w:t>ayant fait l'objet d'une condamnation prononcée par un jugement ayant force de chose jugée pour tout délit affectant sa moralité professionnelle</w:t>
      </w:r>
      <w:r w:rsidR="00625F11">
        <w:t> ;</w:t>
      </w:r>
    </w:p>
    <w:p w14:paraId="61144993" w14:textId="55EA95B7" w:rsidR="00077423" w:rsidRDefault="00077423" w:rsidP="000D2EDF">
      <w:pPr>
        <w:pStyle w:val="ListParagraph"/>
        <w:numPr>
          <w:ilvl w:val="0"/>
          <w:numId w:val="21"/>
        </w:numPr>
        <w:jc w:val="both"/>
      </w:pPr>
      <w:r>
        <w:t>ayant commis, en matière professionnelle, une faute grave dûment constatée par tout moyen dont le pouvoir adjudicateur pourra justifier</w:t>
      </w:r>
      <w:r w:rsidR="00625F11">
        <w:t> ;</w:t>
      </w:r>
    </w:p>
    <w:p w14:paraId="6257814A" w14:textId="5D2001D3" w:rsidR="00077423" w:rsidRDefault="00077423" w:rsidP="000D2EDF">
      <w:pPr>
        <w:pStyle w:val="ListParagraph"/>
        <w:numPr>
          <w:ilvl w:val="0"/>
          <w:numId w:val="21"/>
        </w:numPr>
        <w:jc w:val="both"/>
      </w:pPr>
      <w:r>
        <w:t>n'étant pas en règle avec ses obligations relatives au paiement des cotisations de sécurité sociale</w:t>
      </w:r>
      <w:r w:rsidR="00625F11">
        <w:t> ;</w:t>
      </w:r>
    </w:p>
    <w:p w14:paraId="5207DB82" w14:textId="525E7217" w:rsidR="00077423" w:rsidRDefault="00077423" w:rsidP="000D2EDF">
      <w:pPr>
        <w:pStyle w:val="ListParagraph"/>
        <w:numPr>
          <w:ilvl w:val="0"/>
          <w:numId w:val="21"/>
        </w:numPr>
        <w:jc w:val="both"/>
      </w:pPr>
      <w:r>
        <w:t>n'étant pas en règle avec ses obligations relatives au paiement de ses impôts et taxes selon la législation en vigueur</w:t>
      </w:r>
      <w:r w:rsidR="00625F11">
        <w:t> ;</w:t>
      </w:r>
    </w:p>
    <w:p w14:paraId="127CEC16" w14:textId="601C8CDF" w:rsidR="00077423" w:rsidRDefault="00077423" w:rsidP="000D2EDF">
      <w:pPr>
        <w:pStyle w:val="ListParagraph"/>
        <w:numPr>
          <w:ilvl w:val="0"/>
          <w:numId w:val="21"/>
        </w:numPr>
      </w:pPr>
      <w:r>
        <w:t>s'étant rendu gravement coupable de fausses déclarations en fournissant des renseignements exigibles en application</w:t>
      </w:r>
      <w:r w:rsidR="00625F11">
        <w:t> ;</w:t>
      </w:r>
    </w:p>
    <w:p w14:paraId="5F813DA1" w14:textId="6A6E3FDA" w:rsidR="00DC6058" w:rsidRDefault="00625F11" w:rsidP="006C5756">
      <w:pPr>
        <w:pStyle w:val="ListParagraph"/>
        <w:numPr>
          <w:ilvl w:val="0"/>
          <w:numId w:val="21"/>
        </w:numPr>
      </w:pPr>
      <w:r>
        <w:t>ayant des dettes</w:t>
      </w:r>
      <w:r w:rsidR="00077423">
        <w:t xml:space="preserve"> à l’égard de la Ville.</w:t>
      </w:r>
    </w:p>
    <w:p w14:paraId="3D4D3EFD" w14:textId="0DED28CD" w:rsidR="007A044E" w:rsidRPr="000C07A3" w:rsidRDefault="00DC6058" w:rsidP="00DC6058">
      <w:pPr>
        <w:jc w:val="both"/>
      </w:pPr>
      <w:r w:rsidRPr="000C07A3">
        <w:t xml:space="preserve">Pour les </w:t>
      </w:r>
      <w:r w:rsidR="009302A1" w:rsidRPr="000C07A3">
        <w:t xml:space="preserve">points </w:t>
      </w:r>
      <w:r w:rsidRPr="000C07A3">
        <w:t xml:space="preserve">e et f : </w:t>
      </w:r>
    </w:p>
    <w:p w14:paraId="6E53876C" w14:textId="4C4BEB13" w:rsidR="007A044E" w:rsidRPr="000C07A3" w:rsidRDefault="009302A1" w:rsidP="00DC6058">
      <w:pPr>
        <w:jc w:val="both"/>
      </w:pPr>
      <w:r w:rsidRPr="000C07A3">
        <w:t xml:space="preserve">&gt; </w:t>
      </w:r>
      <w:r w:rsidR="00DC6058" w:rsidRPr="000C07A3">
        <w:t xml:space="preserve">Pour le prestataire de services belge, ceci sera vérifié directement par le pouvoir adjudicateur via l’application </w:t>
      </w:r>
      <w:proofErr w:type="spellStart"/>
      <w:r w:rsidR="00DC6058" w:rsidRPr="000C07A3">
        <w:t>Telemarc</w:t>
      </w:r>
      <w:proofErr w:type="spellEnd"/>
      <w:r w:rsidR="00DC6058" w:rsidRPr="000C07A3">
        <w:t>.</w:t>
      </w:r>
      <w:r w:rsidR="007A044E" w:rsidRPr="000C07A3">
        <w:t xml:space="preserve"> </w:t>
      </w:r>
    </w:p>
    <w:p w14:paraId="5838EFFA" w14:textId="3B46794F" w:rsidR="00077423" w:rsidRPr="000C7554" w:rsidRDefault="009302A1" w:rsidP="00DC6058">
      <w:pPr>
        <w:jc w:val="both"/>
      </w:pPr>
      <w:r w:rsidRPr="006C5756">
        <w:t xml:space="preserve">&gt; </w:t>
      </w:r>
      <w:r w:rsidR="007A044E" w:rsidRPr="006C5756">
        <w:t>Pour le prestataire de services étranger</w:t>
      </w:r>
      <w:r w:rsidR="000C7554" w:rsidRPr="006C5756">
        <w:t>, l</w:t>
      </w:r>
      <w:r w:rsidR="007A044E" w:rsidRPr="006C5756">
        <w:t>orsqu'un tel document ou certificat n'est pas délivré dans le pays concerné, il peut être remplacé par une déclaration sous serment ou par une déclaration solennelle faite par l’intéressé devant une autorité judiciaire ou administrative, un notaire ou un organisme professionnel qualifié du pays d'origine ou de provenance.</w:t>
      </w:r>
    </w:p>
    <w:p w14:paraId="60D72875" w14:textId="77777777" w:rsidR="00DC6058" w:rsidRPr="003B0ED3" w:rsidRDefault="00DC6058" w:rsidP="003B0ED3">
      <w:pPr>
        <w:jc w:val="both"/>
        <w:rPr>
          <w:highlight w:val="yellow"/>
        </w:rPr>
      </w:pPr>
    </w:p>
    <w:p w14:paraId="7E34DDD8" w14:textId="6315BF99" w:rsidR="006B74B4" w:rsidRPr="000D2EDF" w:rsidRDefault="00A61CF6" w:rsidP="000D2EDF">
      <w:pPr>
        <w:spacing w:line="312" w:lineRule="auto"/>
        <w:ind w:left="360"/>
        <w:jc w:val="both"/>
        <w:rPr>
          <w:u w:val="single"/>
        </w:rPr>
      </w:pPr>
      <w:r w:rsidRPr="00A61CF6">
        <w:rPr>
          <w:u w:val="single"/>
        </w:rPr>
        <w:t>Sous peine de nullité, le candidat-concessionnaire joindra à son offre</w:t>
      </w:r>
      <w:r>
        <w:rPr>
          <w:u w:val="single"/>
        </w:rPr>
        <w:t> :</w:t>
      </w:r>
    </w:p>
    <w:p w14:paraId="34E864D0" w14:textId="77777777" w:rsidR="006B74B4" w:rsidRDefault="006B74B4" w:rsidP="006B74B4">
      <w:pPr>
        <w:pStyle w:val="ListParagraph"/>
        <w:numPr>
          <w:ilvl w:val="1"/>
          <w:numId w:val="5"/>
        </w:numPr>
        <w:jc w:val="both"/>
      </w:pPr>
      <w:r>
        <w:t xml:space="preserve">la preuve de sa qualité de commerçant sera apportée par  l’indication de son numéro de TVA. </w:t>
      </w:r>
    </w:p>
    <w:p w14:paraId="370EE2E8" w14:textId="1C514AA7" w:rsidR="003B0C64" w:rsidRDefault="006B74B4" w:rsidP="003B0C64">
      <w:pPr>
        <w:pStyle w:val="ListParagraph"/>
        <w:numPr>
          <w:ilvl w:val="1"/>
          <w:numId w:val="5"/>
        </w:numPr>
        <w:jc w:val="both"/>
      </w:pPr>
      <w:r>
        <w:t xml:space="preserve">la preuve de sa couverture en responsabilité civile pour l’activité d’organisateur de marchés publics sera produite soit par l'attestation de la souscription d’une </w:t>
      </w:r>
      <w:r>
        <w:lastRenderedPageBreak/>
        <w:t xml:space="preserve">telle assurance en précisant son objet, soit l'engagement d'un assureur de couvrir pour cet objet précis le soumissionnaire au cas où la concession lui serait octroyée. </w:t>
      </w:r>
    </w:p>
    <w:p w14:paraId="75A9B937" w14:textId="77777777" w:rsidR="00210764" w:rsidRDefault="00210764" w:rsidP="003B0ED3">
      <w:pPr>
        <w:jc w:val="both"/>
      </w:pPr>
    </w:p>
    <w:p w14:paraId="1AEC9E2E" w14:textId="77777777" w:rsidR="003B0C64" w:rsidRDefault="003B0C64" w:rsidP="00210764">
      <w:pPr>
        <w:jc w:val="both"/>
      </w:pPr>
      <w:r>
        <w:t>La Ville, en cas de doute sur la situation personnelle d'un soumissionnaire, peut s'adresser aux autorités compétentes pour obtenir toutes les informations qu’elle jugerait nécessaires. Le soumissionnaire, par le simple fait de soumissionner, déclare autoriser expressément la Ville de Bruxelles à s’adresser à toutes les administrations compétentes pour se documenter sur ses antécédents et sur sa capacité objective de respecter les règlementations et obligations administratives qui s’imposent à lui dans l’exécution du présent cahier des charges.</w:t>
      </w:r>
    </w:p>
    <w:p w14:paraId="799C931A" w14:textId="384D5CC4" w:rsidR="006E3DE9" w:rsidRDefault="003B0C64" w:rsidP="00210764">
      <w:pPr>
        <w:jc w:val="both"/>
      </w:pPr>
      <w:r>
        <w:t>Toute information sérieuse attestant du non-respect des règlementations et obligations administratives qui s’imposent au soumissionnaire dans le cadre de l’exécution du présent cahier des charges suffirait à rendre irrecevable sa soumission.</w:t>
      </w:r>
    </w:p>
    <w:p w14:paraId="41D58B5E" w14:textId="6BFA99A1" w:rsidR="006E3DE9" w:rsidRDefault="006E3DE9" w:rsidP="006E3DE9">
      <w:pPr>
        <w:jc w:val="both"/>
      </w:pPr>
    </w:p>
    <w:p w14:paraId="7E043101" w14:textId="77777777" w:rsidR="006E3DE9" w:rsidRDefault="006E3DE9">
      <w:r>
        <w:br w:type="page"/>
      </w:r>
    </w:p>
    <w:p w14:paraId="0783B9C8" w14:textId="66BC1425" w:rsidR="006E3DE9" w:rsidRDefault="00082703" w:rsidP="000D2EDF">
      <w:pPr>
        <w:pStyle w:val="Heading2"/>
        <w:numPr>
          <w:ilvl w:val="0"/>
          <w:numId w:val="31"/>
        </w:numPr>
      </w:pPr>
      <w:bookmarkStart w:id="34" w:name="_Toc135650316"/>
      <w:r>
        <w:lastRenderedPageBreak/>
        <w:t>D</w:t>
      </w:r>
      <w:r w:rsidRPr="006E3DE9">
        <w:t>ispositions relatives à l’offre</w:t>
      </w:r>
      <w:bookmarkEnd w:id="34"/>
    </w:p>
    <w:p w14:paraId="21659529" w14:textId="168953C8" w:rsidR="006E3DE9" w:rsidRDefault="006E3DE9" w:rsidP="006E3DE9"/>
    <w:p w14:paraId="50C64319" w14:textId="77777777" w:rsidR="00B35F7D" w:rsidRDefault="00B35F7D" w:rsidP="00B35F7D">
      <w:pPr>
        <w:pStyle w:val="Heading4"/>
        <w:numPr>
          <w:ilvl w:val="0"/>
          <w:numId w:val="22"/>
        </w:numPr>
        <w:jc w:val="both"/>
      </w:pPr>
      <w:bookmarkStart w:id="35" w:name="_Toc104392356"/>
      <w:r>
        <w:t>Généralités</w:t>
      </w:r>
      <w:bookmarkEnd w:id="35"/>
    </w:p>
    <w:p w14:paraId="6108FB75" w14:textId="77777777" w:rsidR="00B35F7D" w:rsidRDefault="00B35F7D" w:rsidP="00B35F7D">
      <w:pPr>
        <w:jc w:val="both"/>
      </w:pPr>
    </w:p>
    <w:p w14:paraId="30A3AE7E" w14:textId="31580F39" w:rsidR="00B35F7D" w:rsidRDefault="00B35F7D" w:rsidP="00B35F7D">
      <w:pPr>
        <w:jc w:val="both"/>
      </w:pPr>
      <w:r>
        <w:t xml:space="preserve">Par la remise de son offre, le candidat-concessionnaire déclare adhérer aux dispositions mentionnées dans le présent cahier spécial des charges et renoncer à ses conditions générales ou particulières qui dérogent à celui-ci. </w:t>
      </w:r>
    </w:p>
    <w:p w14:paraId="1A4CBA2D" w14:textId="77777777" w:rsidR="00CE71A9" w:rsidRDefault="00CE71A9" w:rsidP="00B35F7D">
      <w:pPr>
        <w:jc w:val="both"/>
      </w:pPr>
    </w:p>
    <w:p w14:paraId="1269DC56" w14:textId="77777777" w:rsidR="00B35F7D" w:rsidRDefault="00B35F7D" w:rsidP="00B35F7D">
      <w:pPr>
        <w:pStyle w:val="Heading4"/>
        <w:numPr>
          <w:ilvl w:val="0"/>
          <w:numId w:val="22"/>
        </w:numPr>
        <w:jc w:val="both"/>
      </w:pPr>
      <w:bookmarkStart w:id="36" w:name="_Toc104392357"/>
      <w:bookmarkStart w:id="37" w:name="_Hlk130993344"/>
      <w:r>
        <w:t>Forme et dépôt des offres</w:t>
      </w:r>
      <w:bookmarkEnd w:id="36"/>
    </w:p>
    <w:bookmarkEnd w:id="37"/>
    <w:p w14:paraId="2D5FEAD0" w14:textId="77777777" w:rsidR="006E3DE9" w:rsidRPr="006E3DE9" w:rsidRDefault="006E3DE9" w:rsidP="00E058EC"/>
    <w:p w14:paraId="17F3D36F" w14:textId="000D9647" w:rsidR="00CE71A9" w:rsidRPr="009548EA" w:rsidRDefault="00CE71A9" w:rsidP="005243EE">
      <w:pPr>
        <w:jc w:val="both"/>
      </w:pPr>
      <w:bookmarkStart w:id="38" w:name="_Hlk130993332"/>
      <w:r w:rsidRPr="000C07A3">
        <w:t>Les offres seront adressées à l'adresse ci-après :</w:t>
      </w:r>
      <w:r w:rsidR="000C07A3">
        <w:t xml:space="preserve"> </w:t>
      </w:r>
      <w:bookmarkStart w:id="39" w:name="_Hlk134788000"/>
      <w:r w:rsidR="005A6577">
        <w:fldChar w:fldCharType="begin"/>
      </w:r>
      <w:r w:rsidR="005A6577">
        <w:instrText xml:space="preserve"> HYPERLINK "mailto:</w:instrText>
      </w:r>
      <w:r w:rsidR="005A6577" w:rsidRPr="005A6577">
        <w:instrText>sophie.cirqueroyal@icloud.com</w:instrText>
      </w:r>
      <w:r w:rsidR="005A6577">
        <w:instrText xml:space="preserve">" </w:instrText>
      </w:r>
      <w:r w:rsidR="005A6577">
        <w:fldChar w:fldCharType="separate"/>
      </w:r>
      <w:r w:rsidR="005A6577" w:rsidRPr="00CC17F6">
        <w:rPr>
          <w:rStyle w:val="Hyperlink"/>
        </w:rPr>
        <w:t>sophie.cirqueroyal@icloud.com</w:t>
      </w:r>
      <w:r w:rsidR="005A6577">
        <w:fldChar w:fldCharType="end"/>
      </w:r>
      <w:bookmarkEnd w:id="39"/>
      <w:r w:rsidR="00AA6868">
        <w:t xml:space="preserve"> </w:t>
      </w:r>
      <w:r w:rsidRPr="00D962DD">
        <w:rPr>
          <w:b/>
          <w:bCs/>
        </w:rPr>
        <w:t xml:space="preserve">au plus tard le </w:t>
      </w:r>
      <w:bookmarkStart w:id="40" w:name="_Hlk134787901"/>
      <w:r w:rsidR="005A6577" w:rsidRPr="00D962DD">
        <w:rPr>
          <w:b/>
          <w:bCs/>
        </w:rPr>
        <w:t>07</w:t>
      </w:r>
      <w:r w:rsidR="000C07A3" w:rsidRPr="00D962DD">
        <w:rPr>
          <w:b/>
          <w:bCs/>
        </w:rPr>
        <w:t>/0</w:t>
      </w:r>
      <w:r w:rsidR="005A6577" w:rsidRPr="00D962DD">
        <w:rPr>
          <w:b/>
          <w:bCs/>
        </w:rPr>
        <w:t>6</w:t>
      </w:r>
      <w:r w:rsidR="00E058EC" w:rsidRPr="00D962DD">
        <w:rPr>
          <w:b/>
          <w:bCs/>
        </w:rPr>
        <w:t>/2023</w:t>
      </w:r>
      <w:r w:rsidR="009511DC" w:rsidRPr="00D962DD">
        <w:rPr>
          <w:b/>
          <w:bCs/>
        </w:rPr>
        <w:t xml:space="preserve"> à 14h</w:t>
      </w:r>
      <w:r w:rsidR="005243EE" w:rsidRPr="009548EA">
        <w:t>.</w:t>
      </w:r>
    </w:p>
    <w:bookmarkEnd w:id="40"/>
    <w:p w14:paraId="118A35D6" w14:textId="4E234E74" w:rsidR="000C07A3" w:rsidRPr="005243EE" w:rsidRDefault="000C07A3" w:rsidP="005243EE">
      <w:pPr>
        <w:pStyle w:val="pf0"/>
        <w:jc w:val="both"/>
        <w:rPr>
          <w:rStyle w:val="cf01"/>
          <w:rFonts w:asciiTheme="minorHAnsi" w:hAnsiTheme="minorHAnsi" w:cstheme="minorHAnsi"/>
          <w:sz w:val="22"/>
          <w:szCs w:val="22"/>
        </w:rPr>
      </w:pPr>
      <w:r w:rsidRPr="005243EE">
        <w:rPr>
          <w:rStyle w:val="cf01"/>
          <w:rFonts w:asciiTheme="minorHAnsi" w:hAnsiTheme="minorHAnsi" w:cstheme="minorHAnsi"/>
          <w:sz w:val="22"/>
          <w:szCs w:val="22"/>
        </w:rPr>
        <w:t xml:space="preserve">L’offre datée et signée par la personne habilitée à engager le candidat doit être </w:t>
      </w:r>
      <w:r w:rsidR="009511DC">
        <w:rPr>
          <w:rStyle w:val="cf01"/>
          <w:rFonts w:asciiTheme="minorHAnsi" w:hAnsiTheme="minorHAnsi" w:cstheme="minorHAnsi"/>
          <w:sz w:val="22"/>
          <w:szCs w:val="22"/>
        </w:rPr>
        <w:t xml:space="preserve">établie </w:t>
      </w:r>
      <w:r w:rsidRPr="005243EE">
        <w:rPr>
          <w:rStyle w:val="cf01"/>
          <w:rFonts w:asciiTheme="minorHAnsi" w:hAnsiTheme="minorHAnsi" w:cstheme="minorHAnsi"/>
          <w:sz w:val="22"/>
          <w:szCs w:val="22"/>
        </w:rPr>
        <w:t xml:space="preserve">en </w:t>
      </w:r>
      <w:r w:rsidR="009511DC">
        <w:rPr>
          <w:rStyle w:val="cf01"/>
          <w:rFonts w:asciiTheme="minorHAnsi" w:hAnsiTheme="minorHAnsi" w:cstheme="minorHAnsi"/>
          <w:sz w:val="22"/>
          <w:szCs w:val="22"/>
        </w:rPr>
        <w:t>v</w:t>
      </w:r>
      <w:r w:rsidRPr="005243EE">
        <w:rPr>
          <w:rStyle w:val="cf01"/>
          <w:rFonts w:asciiTheme="minorHAnsi" w:hAnsiTheme="minorHAnsi" w:cstheme="minorHAnsi"/>
          <w:sz w:val="22"/>
          <w:szCs w:val="22"/>
        </w:rPr>
        <w:t xml:space="preserve">ersion </w:t>
      </w:r>
      <w:r w:rsidR="005A6577">
        <w:rPr>
          <w:rStyle w:val="cf01"/>
          <w:rFonts w:asciiTheme="minorHAnsi" w:hAnsiTheme="minorHAnsi" w:cstheme="minorHAnsi"/>
          <w:sz w:val="22"/>
          <w:szCs w:val="22"/>
        </w:rPr>
        <w:t>digitale</w:t>
      </w:r>
      <w:r w:rsidRPr="005243EE">
        <w:rPr>
          <w:rStyle w:val="cf01"/>
          <w:rFonts w:asciiTheme="minorHAnsi" w:hAnsiTheme="minorHAnsi" w:cstheme="minorHAnsi"/>
          <w:sz w:val="22"/>
          <w:szCs w:val="22"/>
        </w:rPr>
        <w:t>. Elle se compose de l’offre proprement dite – qui doit être complétée via le formulaire d’offre repris à l’annexe 1 – à laquelle seront joints tous les documents exigés dans le présent CSC.</w:t>
      </w:r>
    </w:p>
    <w:p w14:paraId="0DBE0E98" w14:textId="7C82F37E" w:rsidR="000C07A3" w:rsidRPr="005243EE" w:rsidRDefault="000C07A3" w:rsidP="005243EE">
      <w:pPr>
        <w:pStyle w:val="pf0"/>
        <w:jc w:val="both"/>
        <w:rPr>
          <w:rStyle w:val="cf01"/>
          <w:rFonts w:asciiTheme="minorHAnsi" w:hAnsiTheme="minorHAnsi" w:cstheme="minorHAnsi"/>
          <w:sz w:val="22"/>
          <w:szCs w:val="22"/>
        </w:rPr>
      </w:pPr>
      <w:r w:rsidRPr="005243EE">
        <w:rPr>
          <w:rStyle w:val="cf01"/>
          <w:rFonts w:asciiTheme="minorHAnsi" w:hAnsiTheme="minorHAnsi" w:cstheme="minorHAnsi"/>
          <w:sz w:val="22"/>
          <w:szCs w:val="22"/>
        </w:rPr>
        <w:t xml:space="preserve">Les autres modes de transmission ne seront en aucun cas pris en considération. Les offres qui ne respectent pas les délais de réception sont rejetées et ne font pas l’objet d’une évaluation. </w:t>
      </w:r>
    </w:p>
    <w:bookmarkEnd w:id="38"/>
    <w:p w14:paraId="062032BE" w14:textId="77777777" w:rsidR="00C225EA" w:rsidRPr="005E4FFA" w:rsidRDefault="00C225EA" w:rsidP="00CE71A9">
      <w:pPr>
        <w:jc w:val="both"/>
      </w:pPr>
    </w:p>
    <w:p w14:paraId="12CC1131" w14:textId="5137A805" w:rsidR="00C225EA" w:rsidRDefault="00C225EA" w:rsidP="00846B41">
      <w:pPr>
        <w:pStyle w:val="Heading4"/>
        <w:numPr>
          <w:ilvl w:val="0"/>
          <w:numId w:val="22"/>
        </w:numPr>
        <w:jc w:val="both"/>
      </w:pPr>
      <w:bookmarkStart w:id="41" w:name="_Toc104392360"/>
      <w:r>
        <w:t>Durée de validité des offres</w:t>
      </w:r>
      <w:bookmarkEnd w:id="41"/>
    </w:p>
    <w:p w14:paraId="39BC434B" w14:textId="77777777" w:rsidR="00C225EA" w:rsidRDefault="00C225EA" w:rsidP="00C225EA">
      <w:pPr>
        <w:jc w:val="both"/>
      </w:pPr>
    </w:p>
    <w:p w14:paraId="066E5A75" w14:textId="77777777" w:rsidR="00C225EA" w:rsidRDefault="00C225EA" w:rsidP="00C225EA">
      <w:pPr>
        <w:jc w:val="both"/>
      </w:pPr>
      <w:r>
        <w:t xml:space="preserve">Après l'introduction de leur offre, les candidats-concessionnaires restent liés par celles-ci pendant une durée de </w:t>
      </w:r>
      <w:r w:rsidRPr="00E0107B">
        <w:t>180 jours calendrier</w:t>
      </w:r>
      <w:r>
        <w:t>, à compter du jour prévu pour la remise des offres. Il n’est pas permis au candidat de fixer lui-même un autre délai.</w:t>
      </w:r>
    </w:p>
    <w:p w14:paraId="5EACC1EA" w14:textId="08D64B07" w:rsidR="006E3DE9" w:rsidRDefault="006E3DE9" w:rsidP="006E3DE9"/>
    <w:p w14:paraId="33ED2AD0" w14:textId="011BE740" w:rsidR="0026126C" w:rsidRDefault="0026126C" w:rsidP="00846B41">
      <w:pPr>
        <w:pStyle w:val="Heading4"/>
        <w:numPr>
          <w:ilvl w:val="0"/>
          <w:numId w:val="22"/>
        </w:numPr>
        <w:jc w:val="both"/>
      </w:pPr>
      <w:bookmarkStart w:id="42" w:name="_Toc104392361"/>
      <w:r>
        <w:t>Langues des offres</w:t>
      </w:r>
      <w:bookmarkEnd w:id="42"/>
    </w:p>
    <w:p w14:paraId="2C902D7A" w14:textId="77777777" w:rsidR="0026126C" w:rsidRDefault="0026126C" w:rsidP="0026126C">
      <w:pPr>
        <w:jc w:val="both"/>
      </w:pPr>
    </w:p>
    <w:p w14:paraId="322D78D6" w14:textId="77777777" w:rsidR="0026126C" w:rsidRDefault="0026126C" w:rsidP="0026126C">
      <w:pPr>
        <w:jc w:val="both"/>
      </w:pPr>
      <w:r>
        <w:t>Les offres doivent être établies en français ou en néerlandais. Tous les textes, documents et échanges de correspondance ainsi que les contacts concernant la concession devront également s’effectuer en français ou en néerlandais.</w:t>
      </w:r>
    </w:p>
    <w:p w14:paraId="4460B33E" w14:textId="77777777" w:rsidR="00BE3D95" w:rsidRDefault="00BE3D95" w:rsidP="00BE3D95">
      <w:pPr>
        <w:pStyle w:val="Heading4"/>
        <w:jc w:val="both"/>
      </w:pPr>
      <w:bookmarkStart w:id="43" w:name="_Toc104392362"/>
    </w:p>
    <w:p w14:paraId="10D92A95" w14:textId="14C29F98" w:rsidR="00BE3D95" w:rsidRDefault="00BE3D95" w:rsidP="00846B41">
      <w:pPr>
        <w:pStyle w:val="Heading4"/>
        <w:numPr>
          <w:ilvl w:val="0"/>
          <w:numId w:val="22"/>
        </w:numPr>
        <w:jc w:val="both"/>
      </w:pPr>
      <w:r>
        <w:t>Renseignements complémentaires</w:t>
      </w:r>
      <w:bookmarkEnd w:id="43"/>
    </w:p>
    <w:p w14:paraId="76434CC0" w14:textId="77777777" w:rsidR="00BE3D95" w:rsidRDefault="00BE3D95" w:rsidP="00BE3D95">
      <w:pPr>
        <w:jc w:val="both"/>
      </w:pPr>
    </w:p>
    <w:p w14:paraId="0EE44B8D" w14:textId="69B70525" w:rsidR="00BE3D95" w:rsidRDefault="00BE3D95" w:rsidP="00BE3D95">
      <w:pPr>
        <w:jc w:val="both"/>
      </w:pPr>
      <w:r>
        <w:t xml:space="preserve">Jusqu’à </w:t>
      </w:r>
      <w:r w:rsidR="005A6577">
        <w:t>5</w:t>
      </w:r>
      <w:r>
        <w:t xml:space="preserve"> jours calendrier avant la date </w:t>
      </w:r>
      <w:r w:rsidRPr="005D3221">
        <w:t>limite d’introduction des offres</w:t>
      </w:r>
      <w:r>
        <w:t>, les candidats-concessionnaires peuvent poser des questions concernant le présent CSC au concédant. Les questions seront obligatoirement posées par écrit (par email) à l’a</w:t>
      </w:r>
      <w:r w:rsidR="000C07A3">
        <w:t>d</w:t>
      </w:r>
      <w:r>
        <w:t xml:space="preserve">resse </w:t>
      </w:r>
      <w:r w:rsidRPr="00AA1052">
        <w:t xml:space="preserve">suivante : </w:t>
      </w:r>
      <w:hyperlink r:id="rId8" w:history="1">
        <w:r w:rsidR="005A6577" w:rsidRPr="00CC17F6">
          <w:rPr>
            <w:rStyle w:val="Hyperlink"/>
          </w:rPr>
          <w:t>sophie.cirqueroyal@icloud.com</w:t>
        </w:r>
      </w:hyperlink>
      <w:r w:rsidRPr="00AA1052">
        <w:t>. Il</w:t>
      </w:r>
      <w:r>
        <w:t xml:space="preserve"> y sera répondu au fur et à mesure de leur réception.</w:t>
      </w:r>
    </w:p>
    <w:p w14:paraId="0833794C" w14:textId="3FF25E0D" w:rsidR="005A6577" w:rsidRDefault="005A6577" w:rsidP="005A6577">
      <w:pPr>
        <w:pStyle w:val="Heading4"/>
        <w:numPr>
          <w:ilvl w:val="0"/>
          <w:numId w:val="22"/>
        </w:numPr>
        <w:jc w:val="both"/>
      </w:pPr>
      <w:bookmarkStart w:id="44" w:name="_Hlk134788086"/>
      <w:r>
        <w:lastRenderedPageBreak/>
        <w:t xml:space="preserve">Visite </w:t>
      </w:r>
    </w:p>
    <w:p w14:paraId="1D8967C9" w14:textId="77777777" w:rsidR="00D962DD" w:rsidRDefault="00D962DD" w:rsidP="005A6577">
      <w:pPr>
        <w:jc w:val="both"/>
      </w:pPr>
    </w:p>
    <w:p w14:paraId="4D607B03" w14:textId="6F9E0DEE" w:rsidR="005A6577" w:rsidRPr="005A6577" w:rsidRDefault="005A6577" w:rsidP="005A6577">
      <w:pPr>
        <w:jc w:val="both"/>
      </w:pPr>
      <w:r w:rsidRPr="005A6577">
        <w:t>Sous peine de nullité de son offre, le soumissionnaire est tenu d'effectuer une visite des lieux avant la remise des offres.</w:t>
      </w:r>
    </w:p>
    <w:p w14:paraId="50568F99" w14:textId="5AD220EC" w:rsidR="005A6577" w:rsidRPr="005A6577" w:rsidRDefault="005A6577" w:rsidP="005A6577">
      <w:pPr>
        <w:jc w:val="both"/>
      </w:pPr>
      <w:r w:rsidRPr="005A6577">
        <w:t xml:space="preserve">Le rendez-vous est à prendre auprès de la personne de contact renseigné ci-dessus. </w:t>
      </w:r>
    </w:p>
    <w:p w14:paraId="72A5991C" w14:textId="4A45DB8B" w:rsidR="005A6577" w:rsidRPr="005A6577" w:rsidRDefault="005A6577" w:rsidP="005A6577">
      <w:pPr>
        <w:jc w:val="both"/>
      </w:pPr>
      <w:r w:rsidRPr="005A6577">
        <w:t xml:space="preserve">Il s’agit d’une visite obligatoire : seuls les soumissionnaires ayant effectués cette visite pourront valablement déposer une offre. A cette fin, une attestation de participation à la visite sera délivrée. Sous peine de nullité de l’offre, cette attestation devra y </w:t>
      </w:r>
      <w:proofErr w:type="spellStart"/>
      <w:r w:rsidRPr="005A6577">
        <w:t>être</w:t>
      </w:r>
      <w:proofErr w:type="spellEnd"/>
      <w:r w:rsidRPr="005A6577">
        <w:t xml:space="preserve"> jointe.</w:t>
      </w:r>
    </w:p>
    <w:p w14:paraId="2D4D43EC" w14:textId="28C329B7" w:rsidR="005A6577" w:rsidRDefault="005A6577" w:rsidP="00BE3D95">
      <w:pPr>
        <w:jc w:val="both"/>
      </w:pPr>
      <w:r w:rsidRPr="005A6577">
        <w:t xml:space="preserve">Lors de cette visite, le soumissionnaire prendra parfaitement connaissance du bien et posera le cas-échéant, les questions nécessaires à évaluer les investissements nécessaires à son exploitation.  </w:t>
      </w:r>
      <w:bookmarkEnd w:id="44"/>
    </w:p>
    <w:p w14:paraId="4BB3EBA0" w14:textId="77777777" w:rsidR="002A0EE4" w:rsidRDefault="002A0EE4" w:rsidP="00BE3D95">
      <w:pPr>
        <w:jc w:val="both"/>
      </w:pPr>
    </w:p>
    <w:p w14:paraId="4CFADB19" w14:textId="08BD716E" w:rsidR="002A0EE4" w:rsidRPr="00AF3380" w:rsidRDefault="002A0EE4" w:rsidP="005A6577">
      <w:pPr>
        <w:pStyle w:val="Heading4"/>
        <w:numPr>
          <w:ilvl w:val="0"/>
          <w:numId w:val="22"/>
        </w:numPr>
        <w:jc w:val="both"/>
      </w:pPr>
      <w:bookmarkStart w:id="45" w:name="_Toc104392365"/>
      <w:r w:rsidRPr="00AF3380">
        <w:t>Procédure pour l’attribution de la concession</w:t>
      </w:r>
      <w:bookmarkEnd w:id="45"/>
    </w:p>
    <w:p w14:paraId="2895E6E3" w14:textId="77777777" w:rsidR="0026126C" w:rsidRPr="006E3DE9" w:rsidRDefault="0026126C" w:rsidP="00206099"/>
    <w:p w14:paraId="443CC2AA" w14:textId="72E35434" w:rsidR="002A0EE4" w:rsidRDefault="002A0EE4" w:rsidP="002A0EE4">
      <w:pPr>
        <w:jc w:val="both"/>
      </w:pPr>
      <w:r>
        <w:t>La Ville de Bruxelles représentée par son Conseil communal à l’intervention de son Collège des Bourgmestre et Echevins attribuera la concession au soumissionnaire dont l'offre, conforme aux critères de sélection, aura récolté le plus de points sur la base de la notation des critères d’attribution énoncés dans le présent cahier des charges.</w:t>
      </w:r>
    </w:p>
    <w:p w14:paraId="1622413C" w14:textId="77777777" w:rsidR="00CF4AED" w:rsidRDefault="00CF4AED" w:rsidP="002A0EE4">
      <w:pPr>
        <w:jc w:val="both"/>
      </w:pPr>
    </w:p>
    <w:p w14:paraId="1F979A95" w14:textId="14B76FC2" w:rsidR="00CF4AED" w:rsidRDefault="00CF4AED" w:rsidP="00CF4AED">
      <w:pPr>
        <w:pStyle w:val="Heading4"/>
        <w:numPr>
          <w:ilvl w:val="0"/>
          <w:numId w:val="22"/>
        </w:numPr>
        <w:jc w:val="both"/>
      </w:pPr>
      <w:r>
        <w:t xml:space="preserve">Forme et contenu des offres </w:t>
      </w:r>
    </w:p>
    <w:p w14:paraId="5C472C35" w14:textId="77777777" w:rsidR="00D962DD" w:rsidRPr="00D962DD" w:rsidRDefault="00D962DD" w:rsidP="00D962DD"/>
    <w:p w14:paraId="0AAA1A8C" w14:textId="77777777" w:rsidR="00CF4AED" w:rsidRPr="00CF4AED" w:rsidRDefault="00CF4AED" w:rsidP="00CF4AED">
      <w:pPr>
        <w:jc w:val="both"/>
      </w:pPr>
      <w:r w:rsidRPr="00CF4AED">
        <w:t>Le soumissionnaire établit son offre en néerlandais ou français et complète l'inventaire sur le modèle annexé au cahier des charges le cas échéant. Si le soumissionnaire établit son offre sur d'autres documents que le formulaire prévu, il supporte l'entière responsabilité de la parfaite concordance entre les documents qu'il a utilisés et le formulaire.</w:t>
      </w:r>
    </w:p>
    <w:p w14:paraId="3AC918FE" w14:textId="77777777" w:rsidR="00CF4AED" w:rsidRPr="00CF4AED" w:rsidRDefault="00CF4AED" w:rsidP="00CF4AED">
      <w:pPr>
        <w:jc w:val="both"/>
      </w:pPr>
      <w:r w:rsidRPr="00CF4AED">
        <w:t>Lorsque l'offre est signée par un mandataire, celui-ci mentionne clairement son (ses) mandant(s). Le mandataire joint à l'offre l'acte authentique ou sous seing privé qui lui accorde ses pouvoirs ou une copie de la procuration.</w:t>
      </w:r>
    </w:p>
    <w:p w14:paraId="4FD0A196" w14:textId="77777777" w:rsidR="00CF4AED" w:rsidRPr="00CF4AED" w:rsidRDefault="00CF4AED" w:rsidP="00CF4AED">
      <w:pPr>
        <w:jc w:val="both"/>
      </w:pPr>
    </w:p>
    <w:p w14:paraId="11D3E51E" w14:textId="77777777" w:rsidR="00CF4AED" w:rsidRPr="00CF4AED" w:rsidRDefault="00CF4AED" w:rsidP="00CF4AED">
      <w:pPr>
        <w:jc w:val="both"/>
      </w:pPr>
      <w:r w:rsidRPr="00CF4AED">
        <w:t>Toutes ratures, surcharges et mentions complémentaires ou modificatives, tant dans l'offre que dans ses annexes, qui seraient de nature à influencer les conditions essentielles du marché, telles que les prix, les délais, les conditions techniques, doivent également être signées par le soumissionnaire ou son mandataire.</w:t>
      </w:r>
    </w:p>
    <w:p w14:paraId="0909596A" w14:textId="77777777" w:rsidR="00CF4AED" w:rsidRPr="00CF4AED" w:rsidRDefault="00CF4AED" w:rsidP="00CF4AED">
      <w:pPr>
        <w:jc w:val="both"/>
      </w:pPr>
    </w:p>
    <w:p w14:paraId="46B7DCBF" w14:textId="77777777" w:rsidR="00CF4AED" w:rsidRPr="00CF4AED" w:rsidRDefault="00CF4AED" w:rsidP="00CF4AED">
      <w:pPr>
        <w:jc w:val="both"/>
      </w:pPr>
      <w:r w:rsidRPr="00CF4AED">
        <w:t>Les prix doivent toujours être exprimés en euro.</w:t>
      </w:r>
    </w:p>
    <w:p w14:paraId="169C6FCB" w14:textId="77777777" w:rsidR="00CF4AED" w:rsidRPr="00CF4AED" w:rsidRDefault="00CF4AED" w:rsidP="00CF4AED">
      <w:pPr>
        <w:jc w:val="both"/>
      </w:pPr>
    </w:p>
    <w:p w14:paraId="0A798183" w14:textId="77777777" w:rsidR="00CF4AED" w:rsidRPr="00CF4AED" w:rsidRDefault="00CF4AED" w:rsidP="00CF4AED">
      <w:pPr>
        <w:jc w:val="both"/>
      </w:pPr>
      <w:r w:rsidRPr="00CF4AED">
        <w:t xml:space="preserve">Le soumissionnaire joint à son offre une attestation de visite du lieux. </w:t>
      </w:r>
    </w:p>
    <w:p w14:paraId="726A2BFE" w14:textId="77777777" w:rsidR="00CF4AED" w:rsidRPr="00CF4AED" w:rsidRDefault="00CF4AED" w:rsidP="00CF4AED">
      <w:pPr>
        <w:jc w:val="both"/>
      </w:pPr>
    </w:p>
    <w:p w14:paraId="6E26B252" w14:textId="77777777" w:rsidR="00CF4AED" w:rsidRPr="00CF4AED" w:rsidRDefault="00CF4AED" w:rsidP="00CF4AED">
      <w:pPr>
        <w:jc w:val="both"/>
      </w:pPr>
      <w:r w:rsidRPr="00CF4AED">
        <w:lastRenderedPageBreak/>
        <w:t>Le dossier comprendra :</w:t>
      </w:r>
    </w:p>
    <w:p w14:paraId="0E3DFD75" w14:textId="1CF675A9" w:rsidR="00CF4AED" w:rsidRPr="00CF4AED" w:rsidRDefault="00DF0BB5" w:rsidP="00CF4AED">
      <w:pPr>
        <w:jc w:val="both"/>
      </w:pPr>
      <w:r>
        <w:t>1</w:t>
      </w:r>
      <w:r w:rsidR="00CF4AED" w:rsidRPr="00CF4AED">
        <w:t xml:space="preserve">. Une note justificative exprimant les intentions générales du projet d’aménagement des bars en vue de répondre à l’objet du marché. Cette note sera appuyée de documents graphiques (plans, </w:t>
      </w:r>
      <w:proofErr w:type="spellStart"/>
      <w:r w:rsidR="00CF4AED" w:rsidRPr="00CF4AED">
        <w:t>moodboard</w:t>
      </w:r>
      <w:proofErr w:type="spellEnd"/>
      <w:r w:rsidR="00CF4AED" w:rsidRPr="00CF4AED">
        <w:t xml:space="preserve">,…) permettant l’appréciation spatiale et la cohérence esthétique de la proposition. </w:t>
      </w:r>
    </w:p>
    <w:p w14:paraId="7B312A72" w14:textId="77777777" w:rsidR="00CF4AED" w:rsidRPr="00CF4AED" w:rsidRDefault="00CF4AED" w:rsidP="00CF4AED">
      <w:pPr>
        <w:jc w:val="both"/>
      </w:pPr>
      <w:r w:rsidRPr="00CF4AED">
        <w:t xml:space="preserve">La note sera accompagnée de l’investissement détaillé qui sera réalisé par le concessionnaire. </w:t>
      </w:r>
    </w:p>
    <w:p w14:paraId="2836596B" w14:textId="1A46A1DE" w:rsidR="00CF4AED" w:rsidRPr="00CF4AED" w:rsidRDefault="00DF0BB5" w:rsidP="00CF4AED">
      <w:pPr>
        <w:jc w:val="both"/>
      </w:pPr>
      <w:r>
        <w:t>2</w:t>
      </w:r>
      <w:r w:rsidR="00CF4AED" w:rsidRPr="00CF4AED">
        <w:t>. Une note détaillant le concept global au niveau :</w:t>
      </w:r>
    </w:p>
    <w:p w14:paraId="4811170B" w14:textId="77777777" w:rsidR="00CF4AED" w:rsidRPr="00CF4AED" w:rsidRDefault="00CF4AED" w:rsidP="00CF4AED">
      <w:pPr>
        <w:jc w:val="both"/>
      </w:pPr>
      <w:r w:rsidRPr="00CF4AED">
        <w:t>- de l’offre en terme de consommation qui sera proposé au public et les prix qui seront pratiqués, cette note sera, également, complétée d’une liste des consommations et leurs prix.</w:t>
      </w:r>
    </w:p>
    <w:p w14:paraId="52ADCB2D" w14:textId="61C5F64A" w:rsidR="00CF4AED" w:rsidRDefault="00CF4AED" w:rsidP="00CF4AED">
      <w:pPr>
        <w:jc w:val="both"/>
      </w:pPr>
      <w:r w:rsidRPr="00CF4AED">
        <w:t>- des services et des effectifs qui seront mis en œuvre afin de répondre à l’objet du marché.</w:t>
      </w:r>
    </w:p>
    <w:p w14:paraId="02864DFA" w14:textId="2EC1257A" w:rsidR="00CF4AED" w:rsidRPr="00CF4AED" w:rsidRDefault="00DF0BB5" w:rsidP="00CF4AED">
      <w:pPr>
        <w:jc w:val="both"/>
      </w:pPr>
      <w:r>
        <w:t>3</w:t>
      </w:r>
      <w:r w:rsidR="00CF4AED">
        <w:t>. Un business plan justifiant de la viabilité de l’exploitation</w:t>
      </w:r>
      <w:r w:rsidR="00CF5898">
        <w:t>.</w:t>
      </w:r>
    </w:p>
    <w:p w14:paraId="4F5BAA89" w14:textId="77777777" w:rsidR="00CF4AED" w:rsidRDefault="00CF4AED" w:rsidP="002A0EE4">
      <w:pPr>
        <w:jc w:val="both"/>
      </w:pPr>
    </w:p>
    <w:p w14:paraId="0C121F41" w14:textId="064E290C" w:rsidR="00FA4194" w:rsidRDefault="00FA4194" w:rsidP="002A0EE4">
      <w:pPr>
        <w:jc w:val="both"/>
      </w:pPr>
    </w:p>
    <w:p w14:paraId="7C914CD8" w14:textId="77777777" w:rsidR="00FA4194" w:rsidRDefault="00FA4194">
      <w:pPr>
        <w:rPr>
          <w:rFonts w:asciiTheme="majorHAnsi" w:eastAsiaTheme="majorEastAsia" w:hAnsiTheme="majorHAnsi" w:cs="Times New Roman (Titres CS)"/>
          <w:smallCaps/>
          <w:color w:val="374C80" w:themeColor="accent1" w:themeShade="BF"/>
          <w:sz w:val="32"/>
          <w:szCs w:val="32"/>
        </w:rPr>
      </w:pPr>
      <w:bookmarkStart w:id="46" w:name="_Toc104392366"/>
      <w:r>
        <w:rPr>
          <w:rFonts w:cs="Times New Roman (Titres CS)"/>
          <w:smallCaps/>
        </w:rPr>
        <w:br w:type="page"/>
      </w:r>
    </w:p>
    <w:p w14:paraId="5AEAF206" w14:textId="162C18AB" w:rsidR="00FA4194" w:rsidRPr="00206099" w:rsidRDefault="00DF0BB5" w:rsidP="00206099">
      <w:pPr>
        <w:pStyle w:val="Heading2"/>
        <w:numPr>
          <w:ilvl w:val="0"/>
          <w:numId w:val="31"/>
        </w:numPr>
      </w:pPr>
      <w:bookmarkStart w:id="47" w:name="_Toc135650317"/>
      <w:r>
        <w:lastRenderedPageBreak/>
        <w:t>Dispositions relatives aux c</w:t>
      </w:r>
      <w:r w:rsidR="00082703" w:rsidRPr="00FA4194">
        <w:t>ritères d’attribution</w:t>
      </w:r>
      <w:bookmarkEnd w:id="46"/>
      <w:bookmarkEnd w:id="47"/>
    </w:p>
    <w:p w14:paraId="6374E593" w14:textId="48DFD05C" w:rsidR="00BE04F9" w:rsidRDefault="00BE04F9" w:rsidP="00C27737">
      <w:pPr>
        <w:jc w:val="both"/>
      </w:pPr>
    </w:p>
    <w:p w14:paraId="6383AAF5" w14:textId="77777777" w:rsidR="00B87BD6" w:rsidRPr="0066236D" w:rsidRDefault="00B87BD6" w:rsidP="00B87BD6">
      <w:pPr>
        <w:pStyle w:val="Heading4"/>
        <w:numPr>
          <w:ilvl w:val="0"/>
          <w:numId w:val="42"/>
        </w:numPr>
        <w:tabs>
          <w:tab w:val="num" w:pos="360"/>
        </w:tabs>
        <w:ind w:left="0" w:firstLine="0"/>
        <w:jc w:val="both"/>
      </w:pPr>
      <w:bookmarkStart w:id="48" w:name="_Toc103775367"/>
      <w:bookmarkStart w:id="49" w:name="_Hlk99468206"/>
      <w:bookmarkStart w:id="50" w:name="_Hlk134791065"/>
      <w:r w:rsidRPr="00B8431E">
        <w:t>Principes</w:t>
      </w:r>
      <w:bookmarkEnd w:id="48"/>
      <w:r w:rsidRPr="0066236D">
        <w:t xml:space="preserve"> </w:t>
      </w:r>
    </w:p>
    <w:bookmarkEnd w:id="49"/>
    <w:p w14:paraId="4D4276A8" w14:textId="77777777" w:rsidR="00B87BD6" w:rsidRPr="0066236D" w:rsidRDefault="00B87BD6" w:rsidP="00B87BD6"/>
    <w:p w14:paraId="09CEFC54" w14:textId="77777777" w:rsidR="00B87BD6" w:rsidRPr="0066236D" w:rsidRDefault="00B87BD6" w:rsidP="00B87BD6">
      <w:pPr>
        <w:jc w:val="both"/>
      </w:pPr>
      <w:r w:rsidRPr="0066236D">
        <w:t xml:space="preserve">Après avoir écarté les offres irrégulières, incomplètes ou introduites par des candidats ne répondant pas aux exigences de capacités économique, financière et technique requises dans le présent CSC, l’évaluation des offres restantes sera faite selon les critères d’attribution suivants, mieux décrits ci-après:  </w:t>
      </w:r>
    </w:p>
    <w:tbl>
      <w:tblPr>
        <w:tblStyle w:val="TableGridLight"/>
        <w:tblW w:w="9209" w:type="dxa"/>
        <w:tblLook w:val="04A0" w:firstRow="1" w:lastRow="0" w:firstColumn="1" w:lastColumn="0" w:noHBand="0" w:noVBand="1"/>
      </w:tblPr>
      <w:tblGrid>
        <w:gridCol w:w="1696"/>
        <w:gridCol w:w="6096"/>
        <w:gridCol w:w="1417"/>
      </w:tblGrid>
      <w:tr w:rsidR="00B87BD6" w:rsidRPr="0066236D" w14:paraId="6E5A3440" w14:textId="77777777" w:rsidTr="00CA07AD">
        <w:tc>
          <w:tcPr>
            <w:tcW w:w="1696" w:type="dxa"/>
          </w:tcPr>
          <w:p w14:paraId="64B2C834" w14:textId="77777777" w:rsidR="00B87BD6" w:rsidRPr="0066236D" w:rsidRDefault="00B87BD6" w:rsidP="00CA07AD">
            <w:pPr>
              <w:rPr>
                <w:b/>
                <w:bCs/>
              </w:rPr>
            </w:pPr>
            <w:r w:rsidRPr="0066236D">
              <w:rPr>
                <w:b/>
                <w:bCs/>
              </w:rPr>
              <w:t>Critère n°1</w:t>
            </w:r>
          </w:p>
        </w:tc>
        <w:tc>
          <w:tcPr>
            <w:tcW w:w="6096" w:type="dxa"/>
          </w:tcPr>
          <w:p w14:paraId="74B570D5" w14:textId="772287DD" w:rsidR="00B87BD6" w:rsidRDefault="00B87BD6" w:rsidP="00CA07AD">
            <w:pPr>
              <w:rPr>
                <w:sz w:val="22"/>
                <w:szCs w:val="22"/>
              </w:rPr>
            </w:pPr>
            <w:r>
              <w:rPr>
                <w:sz w:val="22"/>
                <w:szCs w:val="22"/>
              </w:rPr>
              <w:t>Aspect financier</w:t>
            </w:r>
            <w:r w:rsidR="00864353">
              <w:rPr>
                <w:sz w:val="22"/>
                <w:szCs w:val="22"/>
              </w:rPr>
              <w:t> :</w:t>
            </w:r>
          </w:p>
          <w:p w14:paraId="074F855E" w14:textId="6F89E41C" w:rsidR="00B87BD6" w:rsidRPr="00B87BD6" w:rsidRDefault="00864353" w:rsidP="00B87BD6">
            <w:pPr>
              <w:pStyle w:val="ListParagraph"/>
              <w:numPr>
                <w:ilvl w:val="0"/>
                <w:numId w:val="5"/>
              </w:numPr>
            </w:pPr>
            <w:r>
              <w:rPr>
                <w:rFonts w:ascii="Avenir Next" w:hAnsi="Avenir Next"/>
              </w:rPr>
              <w:t>r</w:t>
            </w:r>
            <w:r w:rsidR="00B87BD6" w:rsidRPr="00F76791">
              <w:rPr>
                <w:rFonts w:ascii="Avenir Next" w:hAnsi="Avenir Next"/>
              </w:rPr>
              <w:t>edevance</w:t>
            </w:r>
            <w:r w:rsidR="00B87BD6">
              <w:rPr>
                <w:rFonts w:ascii="Avenir Next" w:hAnsi="Avenir Next"/>
              </w:rPr>
              <w:t xml:space="preserve"> fixe</w:t>
            </w:r>
            <w:r w:rsidR="00B87BD6" w:rsidRPr="00F76791">
              <w:rPr>
                <w:rFonts w:ascii="Avenir Next" w:hAnsi="Avenir Next"/>
              </w:rPr>
              <w:t xml:space="preserve"> par évènements grande salle </w:t>
            </w:r>
            <w:r w:rsidR="00B87BD6">
              <w:rPr>
                <w:rFonts w:ascii="Avenir Next" w:hAnsi="Avenir Next"/>
              </w:rPr>
              <w:t>avec</w:t>
            </w:r>
            <w:r w:rsidR="00B87BD6" w:rsidRPr="00F76791">
              <w:rPr>
                <w:rFonts w:ascii="Avenir Next" w:hAnsi="Avenir Next"/>
              </w:rPr>
              <w:t xml:space="preserve"> entracte ou 1</w:t>
            </w:r>
            <w:r w:rsidR="00B87BD6" w:rsidRPr="00F76791">
              <w:rPr>
                <w:rFonts w:ascii="Avenir Next" w:hAnsi="Avenir Next"/>
                <w:vertAlign w:val="superscript"/>
              </w:rPr>
              <w:t>ère</w:t>
            </w:r>
            <w:r w:rsidR="00B87BD6" w:rsidRPr="00F76791">
              <w:rPr>
                <w:rFonts w:ascii="Avenir Next" w:hAnsi="Avenir Next"/>
              </w:rPr>
              <w:t xml:space="preserve"> partie        </w:t>
            </w:r>
            <w:r w:rsidR="00B87BD6">
              <w:rPr>
                <w:rFonts w:ascii="Avenir Next" w:hAnsi="Avenir Next"/>
              </w:rPr>
              <w:t>(200pts)</w:t>
            </w:r>
            <w:r w:rsidR="00B87BD6" w:rsidRPr="00F76791">
              <w:rPr>
                <w:rFonts w:ascii="Avenir Next" w:hAnsi="Avenir Next"/>
              </w:rPr>
              <w:t xml:space="preserve">                                      </w:t>
            </w:r>
          </w:p>
          <w:p w14:paraId="024E11C9" w14:textId="071CDF6F" w:rsidR="00B87BD6" w:rsidRPr="00B87BD6" w:rsidRDefault="00B87BD6" w:rsidP="00B87BD6">
            <w:pPr>
              <w:pStyle w:val="ListParagraph"/>
              <w:numPr>
                <w:ilvl w:val="0"/>
                <w:numId w:val="5"/>
              </w:numPr>
            </w:pPr>
            <w:r w:rsidRPr="00F76791">
              <w:rPr>
                <w:rFonts w:ascii="Avenir Next" w:hAnsi="Avenir Next"/>
              </w:rPr>
              <w:t>redevance par événement grande salle sans entracte ou sans 1ére partie</w:t>
            </w:r>
            <w:r w:rsidR="00864353">
              <w:rPr>
                <w:rFonts w:ascii="Avenir Next" w:hAnsi="Avenir Next"/>
              </w:rPr>
              <w:t xml:space="preserve"> </w:t>
            </w:r>
            <w:r>
              <w:rPr>
                <w:rFonts w:ascii="Avenir Next" w:hAnsi="Avenir Next"/>
              </w:rPr>
              <w:t xml:space="preserve">(200 pts) </w:t>
            </w:r>
          </w:p>
          <w:p w14:paraId="4832DE8C" w14:textId="15E19B81" w:rsidR="00B87BD6" w:rsidRPr="00B87BD6" w:rsidRDefault="00B87BD6" w:rsidP="00B87BD6">
            <w:pPr>
              <w:pStyle w:val="ListParagraph"/>
              <w:numPr>
                <w:ilvl w:val="0"/>
                <w:numId w:val="5"/>
              </w:numPr>
            </w:pPr>
            <w:r w:rsidRPr="00F76791">
              <w:rPr>
                <w:rFonts w:ascii="Avenir Next" w:hAnsi="Avenir Next"/>
              </w:rPr>
              <w:t>redevance par billet scannés « Club »</w:t>
            </w:r>
            <w:r>
              <w:rPr>
                <w:rFonts w:ascii="Avenir Next" w:hAnsi="Avenir Next"/>
              </w:rPr>
              <w:t xml:space="preserve"> (100pts)</w:t>
            </w:r>
            <w:r w:rsidRPr="00F76791">
              <w:rPr>
                <w:rFonts w:ascii="Avenir Next" w:hAnsi="Avenir Next"/>
              </w:rPr>
              <w:t xml:space="preserve">            </w:t>
            </w:r>
          </w:p>
          <w:p w14:paraId="39B75ABE" w14:textId="6F253ACF" w:rsidR="00B87BD6" w:rsidRPr="0066236D" w:rsidRDefault="00B87BD6" w:rsidP="00BC5D78">
            <w:pPr>
              <w:pStyle w:val="ListParagraph"/>
              <w:ind w:left="1068"/>
            </w:pPr>
            <w:r w:rsidRPr="00F76791">
              <w:rPr>
                <w:rFonts w:ascii="Avenir Next" w:hAnsi="Avenir Next"/>
              </w:rPr>
              <w:t xml:space="preserve">                        </w:t>
            </w:r>
          </w:p>
        </w:tc>
        <w:tc>
          <w:tcPr>
            <w:tcW w:w="1417" w:type="dxa"/>
          </w:tcPr>
          <w:p w14:paraId="4A20FB6C" w14:textId="19DD5203" w:rsidR="00B87BD6" w:rsidRPr="0066236D" w:rsidRDefault="00B87BD6" w:rsidP="00CA07AD">
            <w:pPr>
              <w:rPr>
                <w:b/>
                <w:bCs/>
                <w:sz w:val="22"/>
                <w:szCs w:val="22"/>
              </w:rPr>
            </w:pPr>
            <w:r>
              <w:rPr>
                <w:b/>
                <w:bCs/>
                <w:sz w:val="22"/>
                <w:szCs w:val="22"/>
              </w:rPr>
              <w:t>500</w:t>
            </w:r>
            <w:r w:rsidRPr="0066236D">
              <w:rPr>
                <w:b/>
                <w:bCs/>
                <w:sz w:val="22"/>
                <w:szCs w:val="22"/>
              </w:rPr>
              <w:t xml:space="preserve"> points</w:t>
            </w:r>
          </w:p>
        </w:tc>
      </w:tr>
      <w:tr w:rsidR="00B87BD6" w:rsidRPr="0066236D" w14:paraId="74A73D47" w14:textId="77777777" w:rsidTr="00CA07AD">
        <w:tc>
          <w:tcPr>
            <w:tcW w:w="1696" w:type="dxa"/>
          </w:tcPr>
          <w:p w14:paraId="1593692C" w14:textId="77777777" w:rsidR="00B87BD6" w:rsidRPr="0066236D" w:rsidRDefault="00B87BD6" w:rsidP="00CA07AD">
            <w:pPr>
              <w:rPr>
                <w:color w:val="BFBFBF" w:themeColor="background1" w:themeShade="BF"/>
                <w:sz w:val="22"/>
                <w:szCs w:val="22"/>
              </w:rPr>
            </w:pPr>
            <w:r w:rsidRPr="0066236D">
              <w:rPr>
                <w:b/>
                <w:bCs/>
              </w:rPr>
              <w:t>Critère n°2</w:t>
            </w:r>
          </w:p>
        </w:tc>
        <w:tc>
          <w:tcPr>
            <w:tcW w:w="6096" w:type="dxa"/>
          </w:tcPr>
          <w:p w14:paraId="53368271" w14:textId="69C85828" w:rsidR="00B87BD6" w:rsidRPr="0066236D" w:rsidRDefault="00B87BD6" w:rsidP="00CA07AD">
            <w:pPr>
              <w:rPr>
                <w:color w:val="BFBFBF" w:themeColor="background1" w:themeShade="BF"/>
                <w:sz w:val="22"/>
                <w:szCs w:val="22"/>
              </w:rPr>
            </w:pPr>
            <w:r>
              <w:rPr>
                <w:sz w:val="22"/>
                <w:szCs w:val="22"/>
              </w:rPr>
              <w:t xml:space="preserve">Concept </w:t>
            </w:r>
            <w:r w:rsidR="00B8431E">
              <w:rPr>
                <w:sz w:val="22"/>
                <w:szCs w:val="22"/>
              </w:rPr>
              <w:t>g</w:t>
            </w:r>
            <w:r>
              <w:rPr>
                <w:sz w:val="22"/>
                <w:szCs w:val="22"/>
              </w:rPr>
              <w:t>lobal</w:t>
            </w:r>
          </w:p>
        </w:tc>
        <w:tc>
          <w:tcPr>
            <w:tcW w:w="1417" w:type="dxa"/>
          </w:tcPr>
          <w:p w14:paraId="6D371180" w14:textId="0F6C5477" w:rsidR="00B87BD6" w:rsidRPr="0066236D" w:rsidRDefault="00B87BD6" w:rsidP="00CA07AD">
            <w:pPr>
              <w:rPr>
                <w:sz w:val="22"/>
                <w:szCs w:val="22"/>
              </w:rPr>
            </w:pPr>
            <w:r>
              <w:rPr>
                <w:b/>
                <w:bCs/>
                <w:sz w:val="22"/>
                <w:szCs w:val="22"/>
              </w:rPr>
              <w:t>400</w:t>
            </w:r>
            <w:r w:rsidRPr="0066236D">
              <w:rPr>
                <w:b/>
                <w:bCs/>
                <w:sz w:val="22"/>
                <w:szCs w:val="22"/>
              </w:rPr>
              <w:t xml:space="preserve"> points</w:t>
            </w:r>
          </w:p>
        </w:tc>
      </w:tr>
      <w:tr w:rsidR="00B87BD6" w:rsidRPr="0066236D" w14:paraId="51D8C2EE" w14:textId="77777777" w:rsidTr="00CA07AD">
        <w:tc>
          <w:tcPr>
            <w:tcW w:w="1696" w:type="dxa"/>
          </w:tcPr>
          <w:p w14:paraId="4EE6CEA5" w14:textId="77777777" w:rsidR="00B87BD6" w:rsidRPr="0066236D" w:rsidRDefault="00B87BD6" w:rsidP="00CA07AD">
            <w:pPr>
              <w:rPr>
                <w:color w:val="BFBFBF" w:themeColor="background1" w:themeShade="BF"/>
                <w:sz w:val="22"/>
                <w:szCs w:val="22"/>
              </w:rPr>
            </w:pPr>
            <w:r w:rsidRPr="0066236D">
              <w:rPr>
                <w:b/>
                <w:bCs/>
              </w:rPr>
              <w:t>Critère n°3</w:t>
            </w:r>
          </w:p>
        </w:tc>
        <w:tc>
          <w:tcPr>
            <w:tcW w:w="6096" w:type="dxa"/>
          </w:tcPr>
          <w:p w14:paraId="0792618B" w14:textId="704C9B6F" w:rsidR="00B87BD6" w:rsidRPr="0066236D" w:rsidRDefault="00B87BD6" w:rsidP="00CA07AD">
            <w:pPr>
              <w:rPr>
                <w:color w:val="BFBFBF" w:themeColor="background1" w:themeShade="BF"/>
                <w:sz w:val="22"/>
                <w:szCs w:val="22"/>
              </w:rPr>
            </w:pPr>
            <w:r w:rsidRPr="0066236D">
              <w:rPr>
                <w:sz w:val="22"/>
                <w:szCs w:val="22"/>
              </w:rPr>
              <w:t>Adéquation du projet par rapport aux concepts fondamentaux du développement durable</w:t>
            </w:r>
          </w:p>
        </w:tc>
        <w:tc>
          <w:tcPr>
            <w:tcW w:w="1417" w:type="dxa"/>
          </w:tcPr>
          <w:p w14:paraId="15B4BD8F" w14:textId="4B3A0899" w:rsidR="00B87BD6" w:rsidRPr="0066236D" w:rsidRDefault="00B87BD6" w:rsidP="00CA07AD">
            <w:pPr>
              <w:rPr>
                <w:sz w:val="22"/>
                <w:szCs w:val="22"/>
              </w:rPr>
            </w:pPr>
            <w:r>
              <w:rPr>
                <w:b/>
                <w:bCs/>
                <w:sz w:val="22"/>
                <w:szCs w:val="22"/>
              </w:rPr>
              <w:t>100</w:t>
            </w:r>
            <w:r w:rsidRPr="0066236D">
              <w:rPr>
                <w:b/>
                <w:bCs/>
                <w:sz w:val="22"/>
                <w:szCs w:val="22"/>
              </w:rPr>
              <w:t xml:space="preserve"> points</w:t>
            </w:r>
          </w:p>
        </w:tc>
      </w:tr>
    </w:tbl>
    <w:p w14:paraId="03BB1635" w14:textId="77777777" w:rsidR="00B87BD6" w:rsidRPr="0066236D" w:rsidRDefault="00B87BD6" w:rsidP="00B87BD6">
      <w:pPr>
        <w:jc w:val="both"/>
      </w:pPr>
    </w:p>
    <w:p w14:paraId="3B4F9864" w14:textId="2227E7EA" w:rsidR="00B87BD6" w:rsidRDefault="00B87BD6" w:rsidP="00B87BD6">
      <w:pPr>
        <w:ind w:right="-46"/>
        <w:jc w:val="both"/>
      </w:pPr>
      <w:r w:rsidRPr="0066236D">
        <w:t xml:space="preserve">Les cotations pour les critères d’attribution seront additionnées. La concession sera attribuée au candidat qui obtient la cotation finale la plus élevée. </w:t>
      </w:r>
    </w:p>
    <w:p w14:paraId="6FF8CD14" w14:textId="36E066A3" w:rsidR="00B87BD6" w:rsidRDefault="00B87BD6" w:rsidP="00B87BD6">
      <w:pPr>
        <w:ind w:right="-46"/>
        <w:jc w:val="both"/>
      </w:pPr>
    </w:p>
    <w:p w14:paraId="591828FC" w14:textId="77777777" w:rsidR="00B87BD6" w:rsidRPr="0066236D" w:rsidRDefault="00B87BD6" w:rsidP="00B87BD6">
      <w:pPr>
        <w:pStyle w:val="Heading4"/>
        <w:numPr>
          <w:ilvl w:val="0"/>
          <w:numId w:val="42"/>
        </w:numPr>
        <w:tabs>
          <w:tab w:val="num" w:pos="360"/>
        </w:tabs>
        <w:ind w:left="0" w:firstLine="0"/>
        <w:jc w:val="both"/>
      </w:pPr>
      <w:bookmarkStart w:id="51" w:name="_Toc103775368"/>
      <w:bookmarkStart w:id="52" w:name="_Hlk99468214"/>
      <w:r w:rsidRPr="0066236D">
        <w:t xml:space="preserve">Détails des critères </w:t>
      </w:r>
      <w:r w:rsidRPr="00864353">
        <w:t>d’évaluation</w:t>
      </w:r>
      <w:bookmarkEnd w:id="51"/>
    </w:p>
    <w:bookmarkEnd w:id="52"/>
    <w:p w14:paraId="0EE92F94" w14:textId="77777777" w:rsidR="00B87BD6" w:rsidRPr="0066236D" w:rsidRDefault="00B87BD6" w:rsidP="00B87BD6">
      <w:pPr>
        <w:keepNext/>
        <w:jc w:val="both"/>
      </w:pPr>
    </w:p>
    <w:p w14:paraId="22D3070D" w14:textId="3A500ED4" w:rsidR="00B87BD6" w:rsidRPr="0066236D" w:rsidRDefault="00B87BD6" w:rsidP="00B87BD6">
      <w:pPr>
        <w:pStyle w:val="ListParagraph"/>
        <w:keepNext/>
        <w:numPr>
          <w:ilvl w:val="0"/>
          <w:numId w:val="43"/>
        </w:numPr>
        <w:spacing w:line="312" w:lineRule="auto"/>
        <w:jc w:val="both"/>
        <w:rPr>
          <w:b/>
          <w:bCs/>
        </w:rPr>
      </w:pPr>
      <w:r w:rsidRPr="0066236D">
        <w:rPr>
          <w:b/>
          <w:bCs/>
          <w:u w:val="single"/>
        </w:rPr>
        <w:t xml:space="preserve">Critère n° </w:t>
      </w:r>
      <w:r>
        <w:rPr>
          <w:b/>
          <w:bCs/>
          <w:u w:val="single"/>
        </w:rPr>
        <w:t>2</w:t>
      </w:r>
      <w:r w:rsidRPr="0066236D">
        <w:rPr>
          <w:b/>
          <w:bCs/>
        </w:rPr>
        <w:t xml:space="preserve"> : Note sur le concept </w:t>
      </w:r>
    </w:p>
    <w:p w14:paraId="14C23FBD" w14:textId="77777777" w:rsidR="00B87BD6" w:rsidRPr="0066236D" w:rsidRDefault="00B87BD6" w:rsidP="00B87BD6">
      <w:pPr>
        <w:jc w:val="both"/>
      </w:pPr>
      <w:r w:rsidRPr="0066236D">
        <w:t xml:space="preserve">Afin que l’adjudicateur puisse comparer utilement les offres, cette note contiendra notamment les éléments suivants: </w:t>
      </w:r>
    </w:p>
    <w:p w14:paraId="7B13EA1B" w14:textId="77777777" w:rsidR="00B87BD6" w:rsidRPr="0066236D" w:rsidRDefault="00B87BD6" w:rsidP="00B87BD6">
      <w:pPr>
        <w:pStyle w:val="ListParagraph"/>
        <w:numPr>
          <w:ilvl w:val="0"/>
          <w:numId w:val="46"/>
        </w:numPr>
        <w:spacing w:line="312" w:lineRule="auto"/>
        <w:jc w:val="both"/>
      </w:pPr>
      <w:r w:rsidRPr="0066236D">
        <w:t xml:space="preserve">Vision globale </w:t>
      </w:r>
    </w:p>
    <w:p w14:paraId="460913B5" w14:textId="16150E97" w:rsidR="00B87BD6" w:rsidRPr="0066236D" w:rsidRDefault="00B87BD6" w:rsidP="00B87BD6">
      <w:pPr>
        <w:jc w:val="both"/>
      </w:pPr>
      <w:r w:rsidRPr="0066236D">
        <w:t>Le candidat-concessionnaire décrira sa vision globale de la concession et de l’organisation de ses prestations : décrire le concept proposé en terme d’image et adéquation avec les produits</w:t>
      </w:r>
      <w:r w:rsidR="00BC5D78">
        <w:t>.</w:t>
      </w:r>
    </w:p>
    <w:p w14:paraId="6545D102" w14:textId="635B2B57" w:rsidR="00B87BD6" w:rsidRPr="0066236D" w:rsidRDefault="00B87BD6" w:rsidP="00B87BD6">
      <w:pPr>
        <w:jc w:val="both"/>
      </w:pPr>
      <w:r w:rsidRPr="0066236D">
        <w:t>Le candidat concessionnaire fournit notamment les plans des aménagements proposés permettant une compréhension du concept et de l’esthétique globale</w:t>
      </w:r>
      <w:r w:rsidR="00BC5D78">
        <w:t xml:space="preserve"> qui soit en lien avec l’expression architecturale du Cirque Royal.</w:t>
      </w:r>
    </w:p>
    <w:p w14:paraId="427013CA" w14:textId="77777777" w:rsidR="00B87BD6" w:rsidRPr="0066236D" w:rsidRDefault="00B87BD6" w:rsidP="00B87BD6">
      <w:pPr>
        <w:pStyle w:val="ListParagraph"/>
        <w:numPr>
          <w:ilvl w:val="0"/>
          <w:numId w:val="45"/>
        </w:numPr>
        <w:spacing w:line="312" w:lineRule="auto"/>
        <w:jc w:val="both"/>
      </w:pPr>
      <w:r w:rsidRPr="0066236D">
        <w:t>Produits</w:t>
      </w:r>
    </w:p>
    <w:p w14:paraId="60B412F5" w14:textId="517C10AC" w:rsidR="00B87BD6" w:rsidRPr="0066236D" w:rsidRDefault="00864353" w:rsidP="00B87BD6">
      <w:pPr>
        <w:jc w:val="both"/>
      </w:pPr>
      <w:r>
        <w:t>L</w:t>
      </w:r>
      <w:r w:rsidR="00B87BD6" w:rsidRPr="0066236D">
        <w:t>e candidat-concessionnaire établira des modèles de cartes</w:t>
      </w:r>
      <w:r w:rsidR="00BC5D78">
        <w:t xml:space="preserve"> </w:t>
      </w:r>
      <w:r w:rsidR="00B87BD6" w:rsidRPr="0066236D">
        <w:t xml:space="preserve">et prix. Ceci sera évalué en fonction de l’attractivité globale en termes d’originalité, de qualité (le nom d'éventuels fournisseurs peut être mentionné) et de prix proposés de jour et en soirée. </w:t>
      </w:r>
    </w:p>
    <w:p w14:paraId="5C362542" w14:textId="77777777" w:rsidR="00B87BD6" w:rsidRPr="0066236D" w:rsidRDefault="00B87BD6" w:rsidP="00B87BD6">
      <w:pPr>
        <w:pStyle w:val="ListParagraph"/>
        <w:numPr>
          <w:ilvl w:val="0"/>
          <w:numId w:val="45"/>
        </w:numPr>
        <w:spacing w:line="312" w:lineRule="auto"/>
        <w:jc w:val="both"/>
      </w:pPr>
      <w:r w:rsidRPr="0066236D">
        <w:t>Gestion opérationnelle</w:t>
      </w:r>
    </w:p>
    <w:p w14:paraId="4E66063C" w14:textId="7C9B7DDC" w:rsidR="00BC5D78" w:rsidRDefault="00C34A6E" w:rsidP="00BC5D78">
      <w:pPr>
        <w:jc w:val="both"/>
      </w:pPr>
      <w:r>
        <w:lastRenderedPageBreak/>
        <w:t>U</w:t>
      </w:r>
      <w:r w:rsidR="00B87BD6" w:rsidRPr="0066236D">
        <w:t>ne description de s</w:t>
      </w:r>
      <w:r w:rsidR="00BC5D78">
        <w:t xml:space="preserve">a gestion permettant d’assurer un service de qualité aux spectateurs du Cirque Royal. </w:t>
      </w:r>
    </w:p>
    <w:p w14:paraId="2B6AA2D0" w14:textId="4E312505" w:rsidR="00B87BD6" w:rsidRPr="0066236D" w:rsidRDefault="00B87BD6" w:rsidP="00BC5D78">
      <w:pPr>
        <w:pStyle w:val="ListParagraph"/>
        <w:numPr>
          <w:ilvl w:val="0"/>
          <w:numId w:val="45"/>
        </w:numPr>
        <w:spacing w:line="312" w:lineRule="auto"/>
        <w:jc w:val="both"/>
      </w:pPr>
      <w:r w:rsidRPr="0066236D">
        <w:t xml:space="preserve">Business plan </w:t>
      </w:r>
    </w:p>
    <w:p w14:paraId="34F4BFA2" w14:textId="5B5D694B" w:rsidR="00B87BD6" w:rsidRPr="0066236D" w:rsidRDefault="00B87BD6" w:rsidP="00B87BD6">
      <w:pPr>
        <w:jc w:val="both"/>
      </w:pPr>
      <w:r w:rsidRPr="0066236D">
        <w:t>Le candidat-concessionnaire doit joindre à son offre un business plan pour la concession. Ce business plan reprendra une estimation détaillée des recettes et des dépenses sur une période de deux années. En outre, le candidat précisera les investissements prévus pour l’exécution de la concession ainsi que la durée estimée pour obtenir un retour sur les capitaux investis, compte tenu des investissements nécessaires pour réaliser les objectifs contractuels spécifiques</w:t>
      </w:r>
      <w:r w:rsidR="00C34A6E">
        <w:t>.</w:t>
      </w:r>
    </w:p>
    <w:p w14:paraId="3F409E1B" w14:textId="2F997FB8" w:rsidR="00B87BD6" w:rsidRPr="0066236D" w:rsidRDefault="00B87BD6" w:rsidP="00B87BD6">
      <w:pPr>
        <w:jc w:val="both"/>
      </w:pPr>
      <w:r w:rsidRPr="0066236D">
        <w:t xml:space="preserve">Le candidat concessionnaire fournit notamment un planning des </w:t>
      </w:r>
      <w:r w:rsidR="00BC5D78">
        <w:t>aménagements</w:t>
      </w:r>
      <w:r w:rsidRPr="0066236D">
        <w:t>.</w:t>
      </w:r>
    </w:p>
    <w:p w14:paraId="2CFE3AA4" w14:textId="77777777" w:rsidR="00B87BD6" w:rsidRPr="0066236D" w:rsidRDefault="00B87BD6" w:rsidP="00B87BD6">
      <w:pPr>
        <w:jc w:val="both"/>
        <w:rPr>
          <w:b/>
          <w:bCs/>
          <w:u w:val="single"/>
        </w:rPr>
      </w:pPr>
    </w:p>
    <w:p w14:paraId="301C6E56" w14:textId="6DEE53E7" w:rsidR="00B87BD6" w:rsidRPr="0066236D" w:rsidRDefault="00B87BD6" w:rsidP="00B87BD6">
      <w:pPr>
        <w:pStyle w:val="ListParagraph"/>
        <w:keepNext/>
        <w:numPr>
          <w:ilvl w:val="0"/>
          <w:numId w:val="43"/>
        </w:numPr>
        <w:spacing w:line="312" w:lineRule="auto"/>
        <w:jc w:val="both"/>
        <w:rPr>
          <w:b/>
          <w:bCs/>
          <w:u w:val="single"/>
        </w:rPr>
      </w:pPr>
      <w:r w:rsidRPr="0066236D">
        <w:rPr>
          <w:b/>
          <w:bCs/>
          <w:u w:val="single"/>
        </w:rPr>
        <w:t>Critère n°</w:t>
      </w:r>
      <w:r>
        <w:rPr>
          <w:b/>
          <w:bCs/>
          <w:u w:val="single"/>
        </w:rPr>
        <w:t>3</w:t>
      </w:r>
      <w:r w:rsidRPr="0066236D">
        <w:rPr>
          <w:b/>
          <w:bCs/>
          <w:u w:val="single"/>
        </w:rPr>
        <w:t xml:space="preserve"> : Adéquation du projet par rapport aux concepts fondamentaux du développement durable : </w:t>
      </w:r>
    </w:p>
    <w:p w14:paraId="4DC19B07" w14:textId="77777777" w:rsidR="00B87BD6" w:rsidRPr="0066236D" w:rsidRDefault="00B87BD6" w:rsidP="00B87BD6">
      <w:pPr>
        <w:jc w:val="both"/>
        <w:rPr>
          <w:u w:val="single"/>
        </w:rPr>
      </w:pPr>
      <w:r w:rsidRPr="0066236D">
        <w:rPr>
          <w:u w:val="single"/>
        </w:rPr>
        <w:t>1) Aménagement</w:t>
      </w:r>
    </w:p>
    <w:p w14:paraId="176547D1" w14:textId="77777777" w:rsidR="00B87BD6" w:rsidRPr="0066236D" w:rsidRDefault="00B87BD6" w:rsidP="00B87BD6">
      <w:pPr>
        <w:jc w:val="both"/>
      </w:pPr>
      <w:r w:rsidRPr="0066236D">
        <w:t>Réflexion engagée sur le réemploi, l’éco-conception et l’</w:t>
      </w:r>
      <w:proofErr w:type="spellStart"/>
      <w:r w:rsidRPr="0066236D">
        <w:t>upcycling</w:t>
      </w:r>
      <w:proofErr w:type="spellEnd"/>
      <w:r w:rsidRPr="0066236D">
        <w:t xml:space="preserve"> pour les équipements et le mobilier. </w:t>
      </w:r>
    </w:p>
    <w:p w14:paraId="2380E276" w14:textId="0BB38FFF" w:rsidR="00B87BD6" w:rsidRPr="0066236D" w:rsidRDefault="00B87BD6" w:rsidP="00B87BD6">
      <w:pPr>
        <w:jc w:val="both"/>
        <w:rPr>
          <w:u w:val="single"/>
        </w:rPr>
      </w:pPr>
      <w:r w:rsidRPr="0066236D">
        <w:rPr>
          <w:u w:val="single"/>
        </w:rPr>
        <w:t xml:space="preserve">2) </w:t>
      </w:r>
      <w:r>
        <w:rPr>
          <w:u w:val="single"/>
        </w:rPr>
        <w:t>Produit</w:t>
      </w:r>
      <w:r w:rsidR="00C34A6E">
        <w:rPr>
          <w:u w:val="single"/>
        </w:rPr>
        <w:t>s</w:t>
      </w:r>
      <w:r w:rsidRPr="0066236D">
        <w:rPr>
          <w:u w:val="single"/>
        </w:rPr>
        <w:t xml:space="preserve"> </w:t>
      </w:r>
      <w:r w:rsidR="00BC5D78">
        <w:rPr>
          <w:u w:val="single"/>
        </w:rPr>
        <w:t xml:space="preserve">et gestion </w:t>
      </w:r>
      <w:r w:rsidRPr="0066236D">
        <w:rPr>
          <w:u w:val="single"/>
        </w:rPr>
        <w:t>durable</w:t>
      </w:r>
    </w:p>
    <w:p w14:paraId="227C91ED" w14:textId="6AD97564" w:rsidR="00B87BD6" w:rsidRDefault="00B87BD6" w:rsidP="00B87BD6">
      <w:pPr>
        <w:jc w:val="both"/>
      </w:pPr>
      <w:r w:rsidRPr="0066236D">
        <w:t xml:space="preserve">La </w:t>
      </w:r>
      <w:r>
        <w:t>proposition en terme de produits</w:t>
      </w:r>
      <w:r w:rsidR="00BC5D78">
        <w:t xml:space="preserve"> et de gestion des déchets.</w:t>
      </w:r>
    </w:p>
    <w:bookmarkEnd w:id="50"/>
    <w:p w14:paraId="59CE441E" w14:textId="77777777" w:rsidR="00B87BD6" w:rsidRPr="0066236D" w:rsidRDefault="00B87BD6" w:rsidP="00B87BD6">
      <w:pPr>
        <w:ind w:right="-46"/>
        <w:jc w:val="both"/>
      </w:pPr>
    </w:p>
    <w:p w14:paraId="7EB111E3" w14:textId="77777777" w:rsidR="00BC715B" w:rsidRDefault="00BC715B" w:rsidP="00C27737">
      <w:pPr>
        <w:jc w:val="both"/>
      </w:pPr>
    </w:p>
    <w:p w14:paraId="40F6759D" w14:textId="77777777" w:rsidR="00BE04F9" w:rsidRDefault="00BE04F9" w:rsidP="00C27737">
      <w:pPr>
        <w:jc w:val="both"/>
      </w:pPr>
    </w:p>
    <w:p w14:paraId="0A036827" w14:textId="77777777" w:rsidR="00CF4AED" w:rsidRDefault="00CF4AED">
      <w:pPr>
        <w:rPr>
          <w:rFonts w:eastAsiaTheme="majorEastAsia" w:cstheme="minorHAnsi"/>
          <w:color w:val="253356" w:themeColor="accent1" w:themeShade="80"/>
          <w:sz w:val="36"/>
          <w:szCs w:val="36"/>
        </w:rPr>
      </w:pPr>
      <w:bookmarkStart w:id="53" w:name="_Toc104392369"/>
      <w:r>
        <w:rPr>
          <w:rFonts w:cstheme="minorHAnsi"/>
        </w:rPr>
        <w:br w:type="page"/>
      </w:r>
    </w:p>
    <w:p w14:paraId="7469A2C3" w14:textId="2D3CA144" w:rsidR="00BE04F9" w:rsidRDefault="00BE04F9" w:rsidP="00BE04F9">
      <w:pPr>
        <w:pStyle w:val="Heading1"/>
        <w:rPr>
          <w:rFonts w:asciiTheme="minorHAnsi" w:hAnsiTheme="minorHAnsi" w:cstheme="minorHAnsi"/>
        </w:rPr>
      </w:pPr>
      <w:bookmarkStart w:id="54" w:name="_Toc135650318"/>
      <w:r>
        <w:rPr>
          <w:rFonts w:asciiTheme="minorHAnsi" w:hAnsiTheme="minorHAnsi" w:cstheme="minorHAnsi"/>
        </w:rPr>
        <w:lastRenderedPageBreak/>
        <w:t>PARTIE 2 – CLAUSES TECHNIQUES ET D’EXÉCUTION</w:t>
      </w:r>
      <w:bookmarkEnd w:id="53"/>
      <w:bookmarkEnd w:id="54"/>
    </w:p>
    <w:p w14:paraId="29B95D0D" w14:textId="77777777" w:rsidR="00756DE3" w:rsidRDefault="00756DE3" w:rsidP="00C27737">
      <w:pPr>
        <w:jc w:val="both"/>
      </w:pPr>
    </w:p>
    <w:p w14:paraId="2D394008" w14:textId="1449A593" w:rsidR="00756DE3" w:rsidRDefault="00082703" w:rsidP="00756DE3">
      <w:pPr>
        <w:pStyle w:val="Heading2"/>
        <w:jc w:val="both"/>
      </w:pPr>
      <w:bookmarkStart w:id="55" w:name="_Toc104392370"/>
      <w:bookmarkStart w:id="56" w:name="_Toc135650319"/>
      <w:r>
        <w:t>Préambule</w:t>
      </w:r>
      <w:bookmarkEnd w:id="55"/>
      <w:bookmarkEnd w:id="56"/>
    </w:p>
    <w:p w14:paraId="085A4B53" w14:textId="77777777" w:rsidR="00756DE3" w:rsidRDefault="00756DE3" w:rsidP="00756DE3">
      <w:pPr>
        <w:jc w:val="both"/>
      </w:pPr>
    </w:p>
    <w:p w14:paraId="5DAAF5EA" w14:textId="14A94AC9" w:rsidR="00756DE3" w:rsidRDefault="00756DE3" w:rsidP="00756DE3">
      <w:pPr>
        <w:jc w:val="both"/>
      </w:pPr>
      <w:r>
        <w:t xml:space="preserve">Sans préjudice de modifications de points non substantiels, les </w:t>
      </w:r>
      <w:r w:rsidRPr="00543B85">
        <w:t xml:space="preserve">présentes spécifications techniques </w:t>
      </w:r>
      <w:r>
        <w:t>constitueront la base du futur contrat de concession.</w:t>
      </w:r>
    </w:p>
    <w:p w14:paraId="02A8FF7B" w14:textId="4CC7D769" w:rsidR="00756DE3" w:rsidRDefault="00756DE3" w:rsidP="00756DE3">
      <w:pPr>
        <w:jc w:val="both"/>
      </w:pPr>
      <w:r>
        <w:t>Toute dérogation à ces stipulations dans le cadre du dépôt des offres doit être justifiée.</w:t>
      </w:r>
    </w:p>
    <w:p w14:paraId="299FB2C9" w14:textId="77777777" w:rsidR="00C50A4C" w:rsidRDefault="00C50A4C" w:rsidP="00756DE3">
      <w:pPr>
        <w:jc w:val="both"/>
      </w:pPr>
    </w:p>
    <w:p w14:paraId="30D81528" w14:textId="1CEBB6C4" w:rsidR="00DF0BB5" w:rsidRDefault="00DF0BB5" w:rsidP="00DF0BB5">
      <w:pPr>
        <w:pStyle w:val="Heading2"/>
        <w:numPr>
          <w:ilvl w:val="0"/>
          <w:numId w:val="26"/>
        </w:numPr>
      </w:pPr>
      <w:bookmarkStart w:id="57" w:name="_Toc135650320"/>
      <w:bookmarkStart w:id="58" w:name="_Hlk134789213"/>
      <w:r w:rsidRPr="000D0876">
        <w:t>Clauses liées au fonctionnement de la future concession</w:t>
      </w:r>
      <w:bookmarkEnd w:id="57"/>
    </w:p>
    <w:p w14:paraId="19CF38B3" w14:textId="77777777" w:rsidR="00C50A4C" w:rsidRPr="00C50A4C" w:rsidRDefault="00C50A4C" w:rsidP="00C50A4C"/>
    <w:p w14:paraId="480AB03F" w14:textId="77777777" w:rsidR="00DF0BB5" w:rsidRPr="00DF0BB5" w:rsidRDefault="00DF0BB5" w:rsidP="00DF0BB5">
      <w:pPr>
        <w:jc w:val="both"/>
      </w:pPr>
      <w:r w:rsidRPr="00DF0BB5">
        <w:t xml:space="preserve">Afin de garantir les obligations du concessionnaire pendant toute la durée de la convention, celui-ci devra obtenir, devra obtenir de sa ou ses banque(s) une garantie financière fixée à 25.000 </w:t>
      </w:r>
      <w:bookmarkStart w:id="59" w:name="_Hlk135647924"/>
      <w:r w:rsidRPr="00DF0BB5">
        <w:t>€</w:t>
      </w:r>
      <w:bookmarkEnd w:id="59"/>
      <w:r w:rsidRPr="00DF0BB5">
        <w:t>, dont le prélèvement par la Régie pourra être réalisé par simple demande unilatérale écrite adressée à l’organisme bancaire, en cours ou au terme de la présente concession.</w:t>
      </w:r>
    </w:p>
    <w:bookmarkEnd w:id="58"/>
    <w:p w14:paraId="2424692D" w14:textId="298F4097" w:rsidR="00B76003" w:rsidRDefault="00B76003" w:rsidP="00756DE3">
      <w:pPr>
        <w:jc w:val="both"/>
      </w:pPr>
    </w:p>
    <w:p w14:paraId="7C8582E5" w14:textId="667CF156" w:rsidR="0050034A" w:rsidRDefault="0050034A" w:rsidP="00B3691B">
      <w:pPr>
        <w:pStyle w:val="Heading3"/>
        <w:numPr>
          <w:ilvl w:val="1"/>
          <w:numId w:val="27"/>
        </w:numPr>
      </w:pPr>
      <w:bookmarkStart w:id="60" w:name="_Toc104392372"/>
      <w:bookmarkStart w:id="61" w:name="_Toc135650321"/>
      <w:bookmarkStart w:id="62" w:name="_Hlk99468380"/>
      <w:r w:rsidRPr="000D0876">
        <w:t>Localisation des activités de la concession</w:t>
      </w:r>
      <w:bookmarkEnd w:id="60"/>
      <w:bookmarkEnd w:id="61"/>
    </w:p>
    <w:p w14:paraId="62436341" w14:textId="77777777" w:rsidR="00C50A4C" w:rsidRPr="00C50A4C" w:rsidRDefault="00C50A4C" w:rsidP="00C50A4C"/>
    <w:bookmarkEnd w:id="62"/>
    <w:p w14:paraId="77AD9B12" w14:textId="1325262E" w:rsidR="0050034A" w:rsidRDefault="00B3691B" w:rsidP="00756DE3">
      <w:pPr>
        <w:jc w:val="both"/>
      </w:pPr>
      <w:r>
        <w:t xml:space="preserve">Rue de l’enseignement 81 à 1000 Bruxelles </w:t>
      </w:r>
      <w:r w:rsidR="00CF3EC4">
        <w:t>.</w:t>
      </w:r>
    </w:p>
    <w:p w14:paraId="4F489E71" w14:textId="77777777" w:rsidR="00A11EC7" w:rsidRDefault="00A11EC7" w:rsidP="0050034A">
      <w:pPr>
        <w:jc w:val="both"/>
      </w:pPr>
    </w:p>
    <w:p w14:paraId="009EE69E" w14:textId="77777777" w:rsidR="00BC5D78" w:rsidRPr="00BC5D78" w:rsidRDefault="00BC5D78" w:rsidP="00BC5D78">
      <w:pPr>
        <w:pStyle w:val="Heading3"/>
        <w:numPr>
          <w:ilvl w:val="1"/>
          <w:numId w:val="27"/>
        </w:numPr>
      </w:pPr>
      <w:bookmarkStart w:id="63" w:name="_Toc517166142"/>
      <w:bookmarkStart w:id="64" w:name="_Toc135650322"/>
      <w:r w:rsidRPr="00BC5D78">
        <w:t>Obligations du concessionnaire relatives aux espaces concédés</w:t>
      </w:r>
      <w:bookmarkEnd w:id="63"/>
      <w:bookmarkEnd w:id="64"/>
    </w:p>
    <w:p w14:paraId="27696ED1" w14:textId="77777777" w:rsidR="00654C50" w:rsidRDefault="00654C50" w:rsidP="00654C50">
      <w:pPr>
        <w:jc w:val="both"/>
      </w:pPr>
    </w:p>
    <w:p w14:paraId="5B8CFD8D" w14:textId="64ACC3F9" w:rsidR="00B3691B" w:rsidRDefault="00B3691B" w:rsidP="00B3691B">
      <w:pPr>
        <w:pStyle w:val="Heading4"/>
        <w:numPr>
          <w:ilvl w:val="2"/>
          <w:numId w:val="27"/>
        </w:numPr>
        <w:rPr>
          <w:u w:val="single"/>
        </w:rPr>
      </w:pPr>
      <w:bookmarkStart w:id="65" w:name="_Toc517166143"/>
      <w:r w:rsidRPr="00B3691B">
        <w:rPr>
          <w:u w:val="single"/>
        </w:rPr>
        <w:t>Meubles et immeubles par incorporation</w:t>
      </w:r>
      <w:bookmarkEnd w:id="65"/>
    </w:p>
    <w:p w14:paraId="52E715C0" w14:textId="77777777" w:rsidR="00C50A4C" w:rsidRPr="00C50A4C" w:rsidRDefault="00C50A4C" w:rsidP="00C50A4C"/>
    <w:p w14:paraId="4AE7EF9A" w14:textId="13E49D1D" w:rsidR="00B3691B" w:rsidRPr="00B3691B" w:rsidRDefault="00B3691B" w:rsidP="00B3691B">
      <w:pPr>
        <w:jc w:val="both"/>
      </w:pPr>
      <w:r w:rsidRPr="00B3691B">
        <w:t>Pendant toute la durée de la concession, le concessionnaire entretiendra</w:t>
      </w:r>
      <w:r w:rsidR="00207959">
        <w:t xml:space="preserve"> </w:t>
      </w:r>
      <w:r w:rsidRPr="00B3691B">
        <w:t xml:space="preserve">les espaces qui lui sont confiés. </w:t>
      </w:r>
    </w:p>
    <w:p w14:paraId="3EDFB792" w14:textId="77777777" w:rsidR="00B3691B" w:rsidRPr="00B3691B" w:rsidRDefault="00B3691B" w:rsidP="00B3691B">
      <w:pPr>
        <w:jc w:val="both"/>
      </w:pPr>
      <w:r w:rsidRPr="00B3691B">
        <w:t>Le concessionnaire supportera notamment les réparations locatives ou menus entretiens dont les locataires sont tenus, en vertu de l’article 1754 du Code Civil, sachant qu’aucune réparation réputée « locative » n’est à charge du concessionnaire si elle occasionnée uniquement par la vétusté ou la force majeure.</w:t>
      </w:r>
    </w:p>
    <w:p w14:paraId="2792209A" w14:textId="77777777" w:rsidR="00B3691B" w:rsidRPr="00B3691B" w:rsidRDefault="00B3691B" w:rsidP="00B3691B">
      <w:pPr>
        <w:jc w:val="both"/>
      </w:pPr>
    </w:p>
    <w:p w14:paraId="2BF96F24" w14:textId="77777777" w:rsidR="00B3691B" w:rsidRPr="00B3691B" w:rsidRDefault="00B3691B" w:rsidP="00B3691B">
      <w:pPr>
        <w:jc w:val="both"/>
      </w:pPr>
      <w:r w:rsidRPr="00B3691B">
        <w:t>Le concessionnaire est tenu d’entretenir et d’utiliser en bon père de famille, les biens meubles et immeubles par incorporation.</w:t>
      </w:r>
    </w:p>
    <w:p w14:paraId="1B297E97" w14:textId="77777777" w:rsidR="00B3691B" w:rsidRPr="00B3691B" w:rsidRDefault="00B3691B" w:rsidP="00B3691B">
      <w:pPr>
        <w:jc w:val="both"/>
      </w:pPr>
    </w:p>
    <w:p w14:paraId="21EA1769" w14:textId="77777777" w:rsidR="00B3691B" w:rsidRPr="00B3691B" w:rsidRDefault="00B3691B" w:rsidP="00B3691B">
      <w:pPr>
        <w:jc w:val="both"/>
        <w:rPr>
          <w:u w:val="single"/>
        </w:rPr>
      </w:pPr>
      <w:r w:rsidRPr="00B3691B">
        <w:rPr>
          <w:u w:val="single"/>
        </w:rPr>
        <w:t>Chambre froide</w:t>
      </w:r>
    </w:p>
    <w:p w14:paraId="2C90E599" w14:textId="77777777" w:rsidR="00B3691B" w:rsidRPr="00B3691B" w:rsidRDefault="00B3691B" w:rsidP="00B3691B">
      <w:pPr>
        <w:jc w:val="both"/>
      </w:pPr>
      <w:r w:rsidRPr="00B3691B">
        <w:lastRenderedPageBreak/>
        <w:t>Le concessionnaire est tenu d’entretenir et d’utiliser cette chambre froide en bon père de famille. Il prendra donc en charge les frais liés à l’entretien de la chambre froide.</w:t>
      </w:r>
    </w:p>
    <w:p w14:paraId="4DC4D8E0" w14:textId="77777777" w:rsidR="00B3691B" w:rsidRPr="00B3691B" w:rsidRDefault="00B3691B" w:rsidP="00B3691B">
      <w:pPr>
        <w:jc w:val="both"/>
      </w:pPr>
      <w:r w:rsidRPr="00B3691B">
        <w:t>En cas de panne, le concessionnaire devra avertir, dans les plus brefs délais, le propriétaire, par courrier recommandé, et ce dès le constat de la panne. Le Propriétaire prendra en charge les grosses réparations liées à cette panne.</w:t>
      </w:r>
    </w:p>
    <w:p w14:paraId="12144B63" w14:textId="5615A717" w:rsidR="00B3691B" w:rsidRPr="00B3691B" w:rsidRDefault="00B3691B" w:rsidP="00B3691B">
      <w:pPr>
        <w:jc w:val="both"/>
      </w:pPr>
      <w:r w:rsidRPr="00B3691B">
        <w:t>Cependant, à défaut d’avoir averti le propriétaire dans les meilleurs délais ou à défaut d’entretien, il pourrait être tenu responsable des dommages dus à sa négligence et le cas échéant, devra assumer le surcoût des travaux de réparation.</w:t>
      </w:r>
    </w:p>
    <w:p w14:paraId="0FAD1BA5" w14:textId="77777777" w:rsidR="00654C50" w:rsidRDefault="00654C50" w:rsidP="00654C50">
      <w:pPr>
        <w:jc w:val="both"/>
      </w:pPr>
    </w:p>
    <w:p w14:paraId="1D0CCE8C" w14:textId="189E4829" w:rsidR="00B3691B" w:rsidRPr="00B3691B" w:rsidRDefault="00654C50" w:rsidP="00B3691B">
      <w:pPr>
        <w:pStyle w:val="Heading4"/>
        <w:rPr>
          <w:u w:val="single"/>
        </w:rPr>
      </w:pPr>
      <w:r w:rsidRPr="00206099">
        <w:rPr>
          <w:u w:val="single"/>
        </w:rPr>
        <w:t xml:space="preserve">1.2.2 </w:t>
      </w:r>
      <w:bookmarkStart w:id="66" w:name="_Toc517166144"/>
      <w:r w:rsidR="00B3691B" w:rsidRPr="00B3691B">
        <w:rPr>
          <w:u w:val="single"/>
        </w:rPr>
        <w:t>Investissements mobiliers et immobiliers, transformations et adaptations</w:t>
      </w:r>
      <w:bookmarkEnd w:id="66"/>
    </w:p>
    <w:p w14:paraId="0F5C85C3" w14:textId="77777777" w:rsidR="00B3691B" w:rsidRDefault="00B3691B" w:rsidP="00B3691B">
      <w:pPr>
        <w:spacing w:after="0"/>
        <w:ind w:left="2127"/>
        <w:jc w:val="both"/>
        <w:rPr>
          <w:rFonts w:ascii="Garamond" w:eastAsia="Times New Roman" w:hAnsi="Garamond" w:cstheme="minorHAnsi"/>
          <w:b/>
          <w:u w:val="single"/>
          <w:lang w:eastAsia="fr-FR"/>
        </w:rPr>
      </w:pPr>
    </w:p>
    <w:p w14:paraId="6B844674" w14:textId="77777777" w:rsidR="00B3691B" w:rsidRPr="00B3691B" w:rsidRDefault="00B3691B" w:rsidP="00B3691B">
      <w:pPr>
        <w:jc w:val="both"/>
        <w:rPr>
          <w:u w:val="single"/>
        </w:rPr>
      </w:pPr>
      <w:r w:rsidRPr="00B3691B">
        <w:rPr>
          <w:u w:val="single"/>
        </w:rPr>
        <w:t>Transformations structurelles de l’immeuble</w:t>
      </w:r>
    </w:p>
    <w:p w14:paraId="4C8FCE52" w14:textId="77777777" w:rsidR="00B3691B" w:rsidRPr="00B3691B" w:rsidRDefault="00B3691B" w:rsidP="00B3691B">
      <w:pPr>
        <w:jc w:val="both"/>
      </w:pPr>
      <w:r w:rsidRPr="00B3691B">
        <w:t>Les espaces, tels que concédés, ne peuvent faire l’objet d’aucune transformation structurelle du chef du seul concessionnaire.</w:t>
      </w:r>
    </w:p>
    <w:p w14:paraId="43EAF522" w14:textId="77777777" w:rsidR="00B3691B" w:rsidRPr="00B3691B" w:rsidRDefault="00B3691B" w:rsidP="00B3691B">
      <w:pPr>
        <w:jc w:val="both"/>
      </w:pPr>
    </w:p>
    <w:p w14:paraId="27CAEEEC" w14:textId="77777777" w:rsidR="00B3691B" w:rsidRPr="00B3691B" w:rsidRDefault="00B3691B" w:rsidP="00B3691B">
      <w:pPr>
        <w:jc w:val="both"/>
        <w:rPr>
          <w:u w:val="single"/>
        </w:rPr>
      </w:pPr>
      <w:r w:rsidRPr="00B3691B">
        <w:rPr>
          <w:u w:val="single"/>
        </w:rPr>
        <w:t>Aménagements de l’immeuble</w:t>
      </w:r>
    </w:p>
    <w:p w14:paraId="2F3C97D8" w14:textId="56069391" w:rsidR="00B3691B" w:rsidRPr="00B3691B" w:rsidRDefault="00B3691B" w:rsidP="00B3691B">
      <w:pPr>
        <w:jc w:val="both"/>
      </w:pPr>
      <w:r w:rsidRPr="00B3691B">
        <w:t xml:space="preserve">Les travaux visant à embellir, améliorer l’immeuble ne peuvent être exécutés que moyennant l’autorisation préalable du </w:t>
      </w:r>
      <w:r w:rsidR="00207959">
        <w:t>p</w:t>
      </w:r>
      <w:r w:rsidRPr="00B3691B">
        <w:t xml:space="preserve">ropriétaire. </w:t>
      </w:r>
    </w:p>
    <w:p w14:paraId="429A1794" w14:textId="77777777" w:rsidR="00B3691B" w:rsidRPr="00B3691B" w:rsidRDefault="00B3691B" w:rsidP="00B3691B">
      <w:pPr>
        <w:jc w:val="both"/>
      </w:pPr>
      <w:r w:rsidRPr="00B3691B">
        <w:t>Le concessionnaire prendra possession et acceptera le bâtiment dans l’état où il se trouve et y effectuera le cas échéant  les travaux nécessaires ou indispensables à son exploitation et/ou les travaux conformément aux dispositions de son offre.</w:t>
      </w:r>
    </w:p>
    <w:p w14:paraId="2C876800" w14:textId="77777777" w:rsidR="00B3691B" w:rsidRPr="00B3691B" w:rsidRDefault="00B3691B" w:rsidP="00B3691B">
      <w:pPr>
        <w:jc w:val="both"/>
      </w:pPr>
    </w:p>
    <w:p w14:paraId="61AD9CAB" w14:textId="77777777" w:rsidR="00B3691B" w:rsidRPr="00B3691B" w:rsidRDefault="00B3691B" w:rsidP="00B3691B">
      <w:pPr>
        <w:jc w:val="both"/>
        <w:rPr>
          <w:u w:val="single"/>
        </w:rPr>
      </w:pPr>
      <w:r w:rsidRPr="00B3691B">
        <w:rPr>
          <w:u w:val="single"/>
        </w:rPr>
        <w:t>Investissements mobiliers</w:t>
      </w:r>
    </w:p>
    <w:p w14:paraId="7112CF39" w14:textId="5B2DC958" w:rsidR="00B3691B" w:rsidRPr="00B3691B" w:rsidRDefault="00B3691B" w:rsidP="00B3691B">
      <w:pPr>
        <w:jc w:val="both"/>
      </w:pPr>
      <w:r w:rsidRPr="00B3691B">
        <w:t>Le concessionnaire s’engage à effectuer, pendant toute la durée de la concession, les investissements en terme de mobiliers et d’accessoires nécessaires au bon fonctionnement et au maintien de la qualité de l’infrastructu</w:t>
      </w:r>
      <w:r>
        <w:t>r</w:t>
      </w:r>
      <w:r w:rsidRPr="00B3691B">
        <w:t>e.</w:t>
      </w:r>
    </w:p>
    <w:p w14:paraId="79A4BECE" w14:textId="77777777" w:rsidR="00B3691B" w:rsidRPr="00B3691B" w:rsidRDefault="00B3691B" w:rsidP="00B3691B">
      <w:pPr>
        <w:jc w:val="both"/>
      </w:pPr>
      <w:r w:rsidRPr="00B3691B">
        <w:t xml:space="preserve">A l’échéance de la concession que ce soit par arrivée du terme ou toute autre raison, le concessionnaire sera tenu de reprendre les investissements mobiliers réalisés au cours de cette concession. Aucune indemnité ne sera due au concessionnaire. </w:t>
      </w:r>
    </w:p>
    <w:p w14:paraId="21A32B62" w14:textId="77777777" w:rsidR="007F2A8C" w:rsidRDefault="007F2A8C" w:rsidP="00206099">
      <w:pPr>
        <w:pStyle w:val="ListParagraph"/>
        <w:jc w:val="both"/>
      </w:pPr>
    </w:p>
    <w:p w14:paraId="53AD4CE9" w14:textId="5F013E3C" w:rsidR="00B3691B" w:rsidRDefault="00B3691B" w:rsidP="00B3691B">
      <w:pPr>
        <w:pStyle w:val="Heading3"/>
        <w:numPr>
          <w:ilvl w:val="1"/>
          <w:numId w:val="27"/>
        </w:numPr>
      </w:pPr>
      <w:bookmarkStart w:id="67" w:name="_Toc135650323"/>
      <w:r w:rsidRPr="00B3691B">
        <w:t>Conditions générales d’exploitation - Destination des lieux</w:t>
      </w:r>
      <w:bookmarkEnd w:id="67"/>
    </w:p>
    <w:p w14:paraId="4DBD62F5" w14:textId="77777777" w:rsidR="00207959" w:rsidRPr="00207959" w:rsidRDefault="00207959" w:rsidP="00207959"/>
    <w:p w14:paraId="3C6C830F" w14:textId="6FD1348B" w:rsidR="001415A5" w:rsidRPr="001415A5" w:rsidRDefault="00B3691B" w:rsidP="00B3691B">
      <w:pPr>
        <w:jc w:val="both"/>
      </w:pPr>
      <w:r w:rsidRPr="001415A5">
        <w:t>Le concessionnaire gèrera l’exploitation concédée en bon père de famille. Il respectera tous les usages et réglementations en vigueur.</w:t>
      </w:r>
    </w:p>
    <w:p w14:paraId="247AC49A" w14:textId="5EE33D34" w:rsidR="00B3691B" w:rsidRPr="001415A5" w:rsidRDefault="00B3691B" w:rsidP="00B3691B">
      <w:pPr>
        <w:jc w:val="both"/>
      </w:pPr>
      <w:r w:rsidRPr="001415A5">
        <w:t xml:space="preserve">Le concessionnaire sera tenu de rechercher pour cette exploitation une gestion qui minimalise le gaspillage de récipients non réutilisables. </w:t>
      </w:r>
    </w:p>
    <w:p w14:paraId="2D3395CC" w14:textId="47D9B34E" w:rsidR="00B3691B" w:rsidRPr="001415A5" w:rsidRDefault="00B3691B" w:rsidP="00B3691B">
      <w:pPr>
        <w:jc w:val="both"/>
      </w:pPr>
      <w:r w:rsidRPr="001415A5">
        <w:t xml:space="preserve">Il lui est interdit de vendre des boissons en canettes d’aluminium ou des récipients en  verre. </w:t>
      </w:r>
    </w:p>
    <w:p w14:paraId="05C08617" w14:textId="79C426EE" w:rsidR="001415A5" w:rsidRPr="001415A5" w:rsidRDefault="001415A5" w:rsidP="00B3691B">
      <w:pPr>
        <w:jc w:val="both"/>
      </w:pPr>
      <w:r w:rsidRPr="00C34A6E">
        <w:rPr>
          <w:highlight w:val="yellow"/>
        </w:rPr>
        <w:lastRenderedPageBreak/>
        <w:t>Le concessionnaire devra se conformer aux obligations en matière d’interdiction des déchets à usage unique, telles que stipulées dans l’Arrêté du Gouvernement de la Région de Bruxelles-Capitale du 23/12/2023 modifiant l’Arrêté du Gouvernement de la Région de Bruxelles-Capitale du 01/12/2016 relatif à la gestion des déchets et des dispositions connexes.</w:t>
      </w:r>
      <w:r w:rsidRPr="00C34A6E">
        <w:t xml:space="preserve"> </w:t>
      </w:r>
    </w:p>
    <w:p w14:paraId="2F068F59" w14:textId="4E56B859" w:rsidR="00B3691B" w:rsidRPr="00B3691B" w:rsidRDefault="00B3691B" w:rsidP="00B3691B">
      <w:pPr>
        <w:jc w:val="both"/>
      </w:pPr>
      <w:r w:rsidRPr="001415A5">
        <w:t xml:space="preserve">Le concessionnaire est tenu de respecter strictement le contenu et </w:t>
      </w:r>
      <w:r w:rsidR="001415A5">
        <w:t>l</w:t>
      </w:r>
      <w:r w:rsidRPr="001415A5">
        <w:t>es engagements de son offre quant aux travaux et prestations. Cette offre fait partie intégrante de la présent convention  et est jointe en annexe de la présente.</w:t>
      </w:r>
    </w:p>
    <w:p w14:paraId="29B613D0" w14:textId="77777777" w:rsidR="00B3691B" w:rsidRPr="00B3691B" w:rsidRDefault="00B3691B" w:rsidP="00B3691B">
      <w:pPr>
        <w:jc w:val="both"/>
      </w:pPr>
    </w:p>
    <w:p w14:paraId="4922DB2B" w14:textId="77777777" w:rsidR="00B3691B" w:rsidRPr="00B3691B" w:rsidRDefault="00B3691B" w:rsidP="00B3691B">
      <w:pPr>
        <w:jc w:val="both"/>
        <w:rPr>
          <w:u w:val="single"/>
        </w:rPr>
      </w:pPr>
      <w:r w:rsidRPr="00B3691B">
        <w:rPr>
          <w:u w:val="single"/>
        </w:rPr>
        <w:t>Charges de l’exploitation</w:t>
      </w:r>
    </w:p>
    <w:p w14:paraId="593EDAD5" w14:textId="77777777" w:rsidR="00B3691B" w:rsidRPr="00B3691B" w:rsidRDefault="00B3691B" w:rsidP="00B3691B">
      <w:pPr>
        <w:jc w:val="both"/>
      </w:pPr>
      <w:r w:rsidRPr="00B3691B">
        <w:t xml:space="preserve">Les frais et charges résultant de l’exploitation de la concession, nécessaires à son fonctionnement notamment : eau, électricité, télédistribution, immondices, combustibles, téléphone, … sont compris dans la redevance mensuelle. </w:t>
      </w:r>
    </w:p>
    <w:p w14:paraId="5B5E11E4" w14:textId="77777777" w:rsidR="00B3691B" w:rsidRPr="00B3691B" w:rsidRDefault="00B3691B" w:rsidP="00B3691B">
      <w:pPr>
        <w:jc w:val="both"/>
      </w:pPr>
    </w:p>
    <w:p w14:paraId="42E142FA" w14:textId="77777777" w:rsidR="00B3691B" w:rsidRPr="00B3691B" w:rsidRDefault="00B3691B" w:rsidP="00B3691B">
      <w:pPr>
        <w:jc w:val="both"/>
        <w:rPr>
          <w:u w:val="single"/>
        </w:rPr>
      </w:pPr>
      <w:r w:rsidRPr="00B3691B">
        <w:rPr>
          <w:u w:val="single"/>
        </w:rPr>
        <w:t>Heures d’ouvertures</w:t>
      </w:r>
    </w:p>
    <w:p w14:paraId="56D340EB" w14:textId="2EA74959" w:rsidR="00B3691B" w:rsidRDefault="00B3691B" w:rsidP="00B3691B">
      <w:pPr>
        <w:jc w:val="both"/>
      </w:pPr>
      <w:r w:rsidRPr="00B3691B">
        <w:t xml:space="preserve">Les services décrits seront assurés lors de chaque évènement et ce 1h avant le début du spectacle (à l’ouverture des portes) et 1/2h après la fin du spectacle. </w:t>
      </w:r>
    </w:p>
    <w:p w14:paraId="62B59AF2" w14:textId="77777777" w:rsidR="001415A5" w:rsidRPr="00B3691B" w:rsidRDefault="001415A5" w:rsidP="00B3691B">
      <w:pPr>
        <w:jc w:val="both"/>
      </w:pPr>
    </w:p>
    <w:p w14:paraId="4C007924" w14:textId="77777777" w:rsidR="00B3691B" w:rsidRPr="00B3691B" w:rsidRDefault="00B3691B" w:rsidP="00B3691B">
      <w:pPr>
        <w:pStyle w:val="Heading3"/>
        <w:numPr>
          <w:ilvl w:val="1"/>
          <w:numId w:val="27"/>
        </w:numPr>
      </w:pPr>
      <w:bookmarkStart w:id="68" w:name="_Toc517166146"/>
      <w:bookmarkStart w:id="69" w:name="_Toc135650324"/>
      <w:r w:rsidRPr="00B3691B">
        <w:t>Frais d’exploitation</w:t>
      </w:r>
      <w:bookmarkEnd w:id="68"/>
      <w:bookmarkEnd w:id="69"/>
    </w:p>
    <w:p w14:paraId="49342528" w14:textId="77777777" w:rsidR="00B3691B" w:rsidRDefault="00B3691B" w:rsidP="00B3691B">
      <w:pPr>
        <w:spacing w:after="0"/>
        <w:ind w:left="2127"/>
        <w:jc w:val="both"/>
        <w:rPr>
          <w:rFonts w:ascii="Garamond" w:eastAsia="Times New Roman" w:hAnsi="Garamond" w:cstheme="minorHAnsi"/>
          <w:lang w:eastAsia="fr-FR"/>
        </w:rPr>
      </w:pPr>
    </w:p>
    <w:p w14:paraId="70824984" w14:textId="77777777" w:rsidR="00B3691B" w:rsidRPr="00B3691B" w:rsidRDefault="00B3691B" w:rsidP="00B3691B">
      <w:pPr>
        <w:jc w:val="both"/>
      </w:pPr>
      <w:r w:rsidRPr="00B3691B">
        <w:t xml:space="preserve">Outre ses frais propres, l’exploitant supporte seul les frais liés directement à l’exploitation des activités qui lui sont concédées qui correspondent aux fournitures et marchandises, frais de personnel, frais d’assurances et impôts sur le résultat d’exploitation.  </w:t>
      </w:r>
    </w:p>
    <w:p w14:paraId="03735ECD" w14:textId="35D8B141" w:rsidR="007F2A8C" w:rsidRDefault="007F2A8C" w:rsidP="00B3691B">
      <w:pPr>
        <w:jc w:val="both"/>
      </w:pPr>
    </w:p>
    <w:p w14:paraId="5EA3251A" w14:textId="08A1E863" w:rsidR="00B3691B" w:rsidRPr="00B3691B" w:rsidRDefault="00B3691B" w:rsidP="00B3691B">
      <w:pPr>
        <w:pStyle w:val="Heading3"/>
        <w:numPr>
          <w:ilvl w:val="1"/>
          <w:numId w:val="27"/>
        </w:numPr>
      </w:pPr>
      <w:bookmarkStart w:id="70" w:name="_Toc135650325"/>
      <w:r>
        <w:t>Personnel de l’exploitant</w:t>
      </w:r>
      <w:bookmarkEnd w:id="70"/>
      <w:r>
        <w:t xml:space="preserve"> </w:t>
      </w:r>
    </w:p>
    <w:p w14:paraId="33D32C77" w14:textId="77777777" w:rsidR="00B3691B" w:rsidRDefault="00B3691B" w:rsidP="00B3691B">
      <w:pPr>
        <w:spacing w:after="0"/>
        <w:ind w:left="2127"/>
        <w:jc w:val="both"/>
        <w:rPr>
          <w:rFonts w:ascii="Garamond" w:eastAsia="Times New Roman" w:hAnsi="Garamond" w:cstheme="minorHAnsi"/>
          <w:lang w:eastAsia="fr-FR"/>
        </w:rPr>
      </w:pPr>
    </w:p>
    <w:p w14:paraId="3867A9E3" w14:textId="77777777" w:rsidR="00B3691B" w:rsidRPr="00B3691B" w:rsidRDefault="00B3691B" w:rsidP="00B3691B">
      <w:pPr>
        <w:jc w:val="both"/>
      </w:pPr>
      <w:r w:rsidRPr="00B3691B">
        <w:t xml:space="preserve">Le personnel sera engagé par l’exploitant dans le cadre de l’exploitation aux frais et aux risques exclusifs de l’exploitant. </w:t>
      </w:r>
    </w:p>
    <w:p w14:paraId="7BED330B" w14:textId="77777777" w:rsidR="00B3691B" w:rsidRPr="00B3691B" w:rsidRDefault="00B3691B" w:rsidP="00B3691B">
      <w:pPr>
        <w:jc w:val="both"/>
      </w:pPr>
      <w:r w:rsidRPr="00B3691B">
        <w:t>Le concessionnaire veillera à engager du personnel qualifié dans le respect de la législation sociale.</w:t>
      </w:r>
    </w:p>
    <w:p w14:paraId="55CC1512" w14:textId="40F77735" w:rsidR="00B3691B" w:rsidRPr="00B3691B" w:rsidRDefault="00B3691B" w:rsidP="00B3691B">
      <w:pPr>
        <w:jc w:val="both"/>
      </w:pPr>
      <w:r w:rsidRPr="00B3691B">
        <w:t>Avant l’entrée en vigueur de la présente convention, les parties concluront l’avenant des articles 8 et 9 de la loi du 4</w:t>
      </w:r>
      <w:r w:rsidR="00F90E30">
        <w:t xml:space="preserve"> </w:t>
      </w:r>
      <w:r w:rsidRPr="00B3691B">
        <w:t>août 1996 sur le bien être des travailleurs du travail.</w:t>
      </w:r>
    </w:p>
    <w:p w14:paraId="72AD8447" w14:textId="3E59334E" w:rsidR="00B3691B" w:rsidRPr="00B3691B" w:rsidRDefault="00B3691B" w:rsidP="00B3691B">
      <w:pPr>
        <w:jc w:val="both"/>
      </w:pPr>
      <w:r>
        <w:t>Le personnel est en mesure de parler au minimum les 2 langues nationales : français et néerlandais.</w:t>
      </w:r>
    </w:p>
    <w:p w14:paraId="27117FA4" w14:textId="77777777" w:rsidR="007F0E0F" w:rsidRDefault="007F0E0F" w:rsidP="00C14308"/>
    <w:p w14:paraId="5F8BD51E" w14:textId="095FCE15" w:rsidR="00C14308" w:rsidRDefault="007F0E0F" w:rsidP="007F0E0F">
      <w:pPr>
        <w:pStyle w:val="Heading3"/>
        <w:numPr>
          <w:ilvl w:val="1"/>
          <w:numId w:val="27"/>
        </w:numPr>
        <w:rPr>
          <w:rStyle w:val="Heading3Char"/>
        </w:rPr>
      </w:pPr>
      <w:bookmarkStart w:id="71" w:name="_Toc135650326"/>
      <w:r w:rsidRPr="007F0E0F">
        <w:t>R</w:t>
      </w:r>
      <w:r w:rsidRPr="00206099">
        <w:rPr>
          <w:rStyle w:val="Heading3Char"/>
        </w:rPr>
        <w:t>esponsabilité et assurances</w:t>
      </w:r>
      <w:bookmarkEnd w:id="71"/>
    </w:p>
    <w:p w14:paraId="3B71C296" w14:textId="77777777" w:rsidR="007F0E0F" w:rsidRPr="00206099" w:rsidRDefault="007F0E0F" w:rsidP="00206099"/>
    <w:p w14:paraId="768B2B85" w14:textId="1D4E0850" w:rsidR="007F0E0F" w:rsidRDefault="007F0E0F" w:rsidP="00206099">
      <w:pPr>
        <w:jc w:val="both"/>
      </w:pPr>
      <w:r>
        <w:t xml:space="preserve">Le concessionnaire est civilement responsable du fait de son activité et de celle de </w:t>
      </w:r>
      <w:r w:rsidR="00B3691B">
        <w:t>son personnel</w:t>
      </w:r>
      <w:r>
        <w:t xml:space="preserve"> dans le cadre de l’exploitation </w:t>
      </w:r>
      <w:r w:rsidR="00F90E30">
        <w:t>de la concession</w:t>
      </w:r>
      <w:r>
        <w:t>.</w:t>
      </w:r>
    </w:p>
    <w:p w14:paraId="54118D5E" w14:textId="77777777" w:rsidR="007F0E0F" w:rsidRDefault="007F0E0F" w:rsidP="00206099">
      <w:pPr>
        <w:jc w:val="both"/>
      </w:pPr>
      <w:r>
        <w:lastRenderedPageBreak/>
        <w:t>Le concessionnaire contractera les polices d’assurances nécessaires pour couvrir d’une part, sa responsabilité civile et celle de son personnel et garantir d’autre part, toute réparation en matière d’accident du travail.</w:t>
      </w:r>
    </w:p>
    <w:p w14:paraId="40693952" w14:textId="77777777" w:rsidR="007F0E0F" w:rsidRDefault="007F0E0F" w:rsidP="00206099">
      <w:pPr>
        <w:jc w:val="both"/>
      </w:pPr>
      <w:r>
        <w:t>Les polices devront être souscrites et les documents y afférents devront être présentés à l’administration communale sur simple demande et en tout état de cause avant la prise d’effet de la concession.</w:t>
      </w:r>
    </w:p>
    <w:p w14:paraId="67E45392" w14:textId="4AF67797" w:rsidR="00526B8C" w:rsidRDefault="00526B8C" w:rsidP="00C27737">
      <w:pPr>
        <w:jc w:val="both"/>
      </w:pPr>
      <w:r>
        <w:tab/>
      </w:r>
      <w:r>
        <w:tab/>
      </w:r>
      <w:r>
        <w:tab/>
      </w:r>
      <w:r>
        <w:tab/>
      </w:r>
    </w:p>
    <w:p w14:paraId="6825EB4B" w14:textId="69751920" w:rsidR="00526B8C" w:rsidRDefault="00526B8C" w:rsidP="008570D9">
      <w:pPr>
        <w:jc w:val="both"/>
      </w:pPr>
    </w:p>
    <w:p w14:paraId="7A723977" w14:textId="3A56A6AD" w:rsidR="008159BA" w:rsidRDefault="008159BA" w:rsidP="008159BA">
      <w:pPr>
        <w:pStyle w:val="Heading2"/>
        <w:numPr>
          <w:ilvl w:val="0"/>
          <w:numId w:val="26"/>
        </w:numPr>
      </w:pPr>
      <w:bookmarkStart w:id="72" w:name="_Toc104392394"/>
      <w:bookmarkStart w:id="73" w:name="_Toc135650327"/>
      <w:bookmarkStart w:id="74" w:name="_Hlk129955799"/>
      <w:r w:rsidRPr="008159BA">
        <w:t>Clauses</w:t>
      </w:r>
      <w:r w:rsidRPr="00DE7481">
        <w:t xml:space="preserve"> relatives à la durée</w:t>
      </w:r>
      <w:r w:rsidR="00FE12F9">
        <w:t xml:space="preserve"> </w:t>
      </w:r>
      <w:r w:rsidRPr="00DE7481">
        <w:t>et à la sous</w:t>
      </w:r>
      <w:r>
        <w:t>-t</w:t>
      </w:r>
      <w:r w:rsidRPr="00DE7481">
        <w:t>raitance de la concessio</w:t>
      </w:r>
      <w:r>
        <w:t>n</w:t>
      </w:r>
      <w:bookmarkEnd w:id="72"/>
      <w:bookmarkEnd w:id="73"/>
    </w:p>
    <w:p w14:paraId="434F6C1C" w14:textId="77777777" w:rsidR="00BA35D9" w:rsidRPr="00BA35D9" w:rsidRDefault="00BA35D9" w:rsidP="00206099"/>
    <w:p w14:paraId="29CE8546" w14:textId="3408F052" w:rsidR="00BA35D9" w:rsidRPr="00A07B2E" w:rsidRDefault="00BA35D9" w:rsidP="006573A6">
      <w:pPr>
        <w:pStyle w:val="Heading3"/>
        <w:numPr>
          <w:ilvl w:val="1"/>
          <w:numId w:val="34"/>
        </w:numPr>
        <w:jc w:val="both"/>
      </w:pPr>
      <w:bookmarkStart w:id="75" w:name="_Toc129956533"/>
      <w:bookmarkStart w:id="76" w:name="_Toc129956609"/>
      <w:bookmarkStart w:id="77" w:name="_Toc129956643"/>
      <w:bookmarkStart w:id="78" w:name="_Toc129956867"/>
      <w:bookmarkStart w:id="79" w:name="_Toc129957160"/>
      <w:bookmarkStart w:id="80" w:name="_Toc104392395"/>
      <w:bookmarkStart w:id="81" w:name="_Toc135650328"/>
      <w:bookmarkEnd w:id="74"/>
      <w:bookmarkEnd w:id="75"/>
      <w:bookmarkEnd w:id="76"/>
      <w:bookmarkEnd w:id="77"/>
      <w:bookmarkEnd w:id="78"/>
      <w:bookmarkEnd w:id="79"/>
      <w:r w:rsidRPr="00A07B2E">
        <w:t>Durée de la concession</w:t>
      </w:r>
      <w:bookmarkEnd w:id="80"/>
      <w:bookmarkEnd w:id="81"/>
    </w:p>
    <w:p w14:paraId="2BE5C3E8" w14:textId="77777777" w:rsidR="00BA35D9" w:rsidRDefault="00BA35D9" w:rsidP="008570D9">
      <w:pPr>
        <w:jc w:val="both"/>
      </w:pPr>
    </w:p>
    <w:p w14:paraId="6239CEAA" w14:textId="647FCC60" w:rsidR="00086C04" w:rsidRDefault="00086C04" w:rsidP="00206099">
      <w:pPr>
        <w:jc w:val="both"/>
      </w:pPr>
      <w:r>
        <w:t>La concession est accordée pour une durée de 5 ans à compter de la date signifiée au soumissionnaire</w:t>
      </w:r>
      <w:r w:rsidR="00DB608C">
        <w:t>.</w:t>
      </w:r>
      <w:r>
        <w:t> </w:t>
      </w:r>
    </w:p>
    <w:p w14:paraId="07E89B60" w14:textId="38B6DB75" w:rsidR="00086C04" w:rsidRDefault="00086C04" w:rsidP="00206099">
      <w:pPr>
        <w:jc w:val="both"/>
      </w:pPr>
      <w:r>
        <w:t xml:space="preserve">La </w:t>
      </w:r>
      <w:r w:rsidR="00005910">
        <w:t>V</w:t>
      </w:r>
      <w:r>
        <w:t xml:space="preserve">ille de Bruxelles </w:t>
      </w:r>
      <w:r w:rsidR="00403CFC">
        <w:t>bénéficiera</w:t>
      </w:r>
      <w:r>
        <w:t xml:space="preserve"> de la possibilité de mettre fin anticipativement à la concession et ce</w:t>
      </w:r>
      <w:r w:rsidR="00BC0CA6">
        <w:t>,</w:t>
      </w:r>
      <w:r>
        <w:t xml:space="preserve"> sans que le concessionnaire ne puisse en demander réparation, ou dommage</w:t>
      </w:r>
      <w:r w:rsidR="00BC0CA6">
        <w:t>s</w:t>
      </w:r>
      <w:r>
        <w:t xml:space="preserve"> et intérêts : </w:t>
      </w:r>
    </w:p>
    <w:p w14:paraId="2ADC17D1" w14:textId="3D4DFCA4" w:rsidR="00086C04" w:rsidRDefault="001A6ECA" w:rsidP="00206099">
      <w:pPr>
        <w:jc w:val="both"/>
      </w:pPr>
      <w:r>
        <w:t xml:space="preserve">- </w:t>
      </w:r>
      <w:r w:rsidR="00086C04">
        <w:t>Au terme de l’anniversaire du 12</w:t>
      </w:r>
      <w:r w:rsidR="00BC0CA6" w:rsidRPr="00BC0CA6">
        <w:rPr>
          <w:vertAlign w:val="superscript"/>
        </w:rPr>
        <w:t>ème</w:t>
      </w:r>
      <w:r w:rsidR="00BC0CA6">
        <w:t xml:space="preserve"> </w:t>
      </w:r>
      <w:r w:rsidR="00086C04">
        <w:t xml:space="preserve"> mois de la concession qui sera une année probatoire pour le concessionnaire</w:t>
      </w:r>
      <w:r w:rsidR="00143E63">
        <w:t> ;</w:t>
      </w:r>
    </w:p>
    <w:p w14:paraId="3E98D6B8" w14:textId="21F7EA3F" w:rsidR="00086C04" w:rsidRDefault="001A6ECA" w:rsidP="00206099">
      <w:pPr>
        <w:jc w:val="both"/>
      </w:pPr>
      <w:r>
        <w:t xml:space="preserve">- </w:t>
      </w:r>
      <w:r w:rsidR="00086C04">
        <w:t>Au terme de l’anniversaire du 30</w:t>
      </w:r>
      <w:r w:rsidR="00086C04" w:rsidRPr="00086C04">
        <w:rPr>
          <w:vertAlign w:val="superscript"/>
        </w:rPr>
        <w:t>ème</w:t>
      </w:r>
      <w:r w:rsidR="00086C04">
        <w:t xml:space="preserve"> mois de le concession (2 ans et demi)</w:t>
      </w:r>
      <w:r w:rsidR="00143E63">
        <w:t>.</w:t>
      </w:r>
    </w:p>
    <w:p w14:paraId="09A4E135" w14:textId="1A586478" w:rsidR="00086C04" w:rsidRDefault="00086C04" w:rsidP="00492F7C">
      <w:pPr>
        <w:jc w:val="both"/>
      </w:pPr>
      <w:r w:rsidRPr="00677F60">
        <w:t>La fin de la concession sera signifiée par la Ville de Bruxelles au concessionnaire, par un courrier</w:t>
      </w:r>
      <w:r w:rsidR="00401ADB">
        <w:t xml:space="preserve"> recommandé</w:t>
      </w:r>
      <w:r w:rsidRPr="00677F60">
        <w:t xml:space="preserve"> avec accusé de réception signifié</w:t>
      </w:r>
      <w:r w:rsidR="00677F60">
        <w:t>e</w:t>
      </w:r>
      <w:r w:rsidRPr="00677F60">
        <w:t xml:space="preserve"> au moi</w:t>
      </w:r>
      <w:r w:rsidR="00677F60">
        <w:t>n</w:t>
      </w:r>
      <w:r w:rsidRPr="00677F60">
        <w:t>s 3 mois avant l’une des deux échéances précitées. A la fin de la 5</w:t>
      </w:r>
      <w:r w:rsidRPr="00677F60">
        <w:rPr>
          <w:vertAlign w:val="superscript"/>
        </w:rPr>
        <w:t>ème</w:t>
      </w:r>
      <w:r w:rsidRPr="00677F60">
        <w:t xml:space="preserve"> année, la concession s’éteindra de</w:t>
      </w:r>
      <w:r w:rsidR="00BC0CA6" w:rsidRPr="00677F60">
        <w:t xml:space="preserve"> </w:t>
      </w:r>
      <w:r w:rsidR="00677F60">
        <w:t>plein</w:t>
      </w:r>
      <w:r w:rsidRPr="00677F60">
        <w:t xml:space="preserve"> droit. </w:t>
      </w:r>
    </w:p>
    <w:p w14:paraId="09C35C2A" w14:textId="77777777" w:rsidR="002343DC" w:rsidRPr="002343DC" w:rsidRDefault="002343DC" w:rsidP="00BF4492"/>
    <w:p w14:paraId="3F3A051C" w14:textId="2FE2D30C" w:rsidR="00E97FFC" w:rsidRDefault="00E97FFC" w:rsidP="00C27737">
      <w:pPr>
        <w:jc w:val="both"/>
      </w:pPr>
    </w:p>
    <w:p w14:paraId="52186745" w14:textId="77777777" w:rsidR="00A3791E" w:rsidRDefault="008021EF" w:rsidP="008021EF">
      <w:pPr>
        <w:jc w:val="center"/>
        <w:rPr>
          <w:b/>
          <w:bCs/>
        </w:rPr>
      </w:pPr>
      <w:bookmarkStart w:id="82" w:name="_Hlk135649883"/>
      <w:r w:rsidRPr="00DE7481">
        <w:rPr>
          <w:b/>
          <w:bCs/>
        </w:rPr>
        <w:t>* * *</w:t>
      </w:r>
    </w:p>
    <w:bookmarkEnd w:id="82"/>
    <w:p w14:paraId="3568CB08" w14:textId="77777777" w:rsidR="00A3791E" w:rsidRDefault="00A3791E">
      <w:pPr>
        <w:rPr>
          <w:b/>
          <w:bCs/>
        </w:rPr>
      </w:pPr>
      <w:r>
        <w:rPr>
          <w:b/>
          <w:bCs/>
        </w:rPr>
        <w:br w:type="page"/>
      </w:r>
    </w:p>
    <w:p w14:paraId="5E01A4E0" w14:textId="2A066152" w:rsidR="00A3791E" w:rsidRPr="00DD75AE" w:rsidRDefault="00A3791E" w:rsidP="00A3791E">
      <w:pPr>
        <w:pStyle w:val="Heading1"/>
        <w:jc w:val="center"/>
        <w:rPr>
          <w:rFonts w:asciiTheme="minorHAnsi" w:hAnsiTheme="minorHAnsi" w:cstheme="minorHAnsi"/>
        </w:rPr>
      </w:pPr>
      <w:bookmarkStart w:id="83" w:name="_Toc104392412"/>
      <w:bookmarkStart w:id="84" w:name="_Toc135650329"/>
      <w:r w:rsidRPr="00DD75AE">
        <w:rPr>
          <w:rFonts w:asciiTheme="minorHAnsi" w:hAnsiTheme="minorHAnsi" w:cstheme="minorHAnsi"/>
        </w:rPr>
        <w:lastRenderedPageBreak/>
        <w:t xml:space="preserve">ANNEXE </w:t>
      </w:r>
      <w:r>
        <w:rPr>
          <w:rFonts w:asciiTheme="minorHAnsi" w:hAnsiTheme="minorHAnsi" w:cstheme="minorHAnsi"/>
        </w:rPr>
        <w:t>1</w:t>
      </w:r>
      <w:r w:rsidRPr="00DD75AE">
        <w:rPr>
          <w:rFonts w:asciiTheme="minorHAnsi" w:hAnsiTheme="minorHAnsi" w:cstheme="minorHAnsi"/>
        </w:rPr>
        <w:t>: Formulaire d’offre</w:t>
      </w:r>
      <w:bookmarkEnd w:id="83"/>
      <w:bookmarkEnd w:id="84"/>
    </w:p>
    <w:p w14:paraId="29D9218F" w14:textId="3F0E83DD" w:rsidR="00C62ADE" w:rsidRPr="002D5BCE" w:rsidRDefault="00C62ADE" w:rsidP="002D5BCE">
      <w:pPr>
        <w:autoSpaceDE w:val="0"/>
        <w:autoSpaceDN w:val="0"/>
        <w:adjustRightInd w:val="0"/>
        <w:spacing w:after="0" w:line="240" w:lineRule="auto"/>
        <w:jc w:val="both"/>
        <w:rPr>
          <w:rFonts w:cstheme="minorHAnsi"/>
          <w:b/>
          <w:bCs/>
        </w:rPr>
      </w:pPr>
      <w:r w:rsidRPr="002D5BCE">
        <w:rPr>
          <w:rFonts w:cstheme="minorHAnsi"/>
          <w:b/>
          <w:bCs/>
        </w:rPr>
        <w:t xml:space="preserve">Objet : </w:t>
      </w:r>
      <w:r w:rsidR="00F90E30">
        <w:rPr>
          <w:rFonts w:cstheme="minorHAnsi"/>
          <w:b/>
          <w:bCs/>
        </w:rPr>
        <w:t>« </w:t>
      </w:r>
      <w:r w:rsidR="00B3691B" w:rsidRPr="002D5BCE">
        <w:rPr>
          <w:rFonts w:cstheme="minorHAnsi"/>
          <w:b/>
          <w:bCs/>
        </w:rPr>
        <w:t>Appel à c</w:t>
      </w:r>
      <w:r w:rsidRPr="002D5BCE">
        <w:rPr>
          <w:rFonts w:cstheme="minorHAnsi"/>
          <w:b/>
          <w:bCs/>
        </w:rPr>
        <w:t xml:space="preserve">oncession de services relative </w:t>
      </w:r>
      <w:r w:rsidR="00F90E30">
        <w:rPr>
          <w:rFonts w:cstheme="minorHAnsi"/>
          <w:b/>
          <w:bCs/>
        </w:rPr>
        <w:t>à</w:t>
      </w:r>
      <w:r w:rsidRPr="002D5BCE">
        <w:rPr>
          <w:rFonts w:cstheme="minorHAnsi"/>
          <w:b/>
          <w:bCs/>
        </w:rPr>
        <w:t xml:space="preserve"> l’exploitation </w:t>
      </w:r>
      <w:r w:rsidR="002D5BCE" w:rsidRPr="002D5BCE">
        <w:rPr>
          <w:rFonts w:cstheme="minorHAnsi"/>
          <w:b/>
          <w:bCs/>
        </w:rPr>
        <w:t xml:space="preserve">des bars, </w:t>
      </w:r>
      <w:bookmarkStart w:id="85" w:name="_Hlk134786909"/>
      <w:r w:rsidR="002D5BCE" w:rsidRPr="002D5BCE">
        <w:rPr>
          <w:rFonts w:cstheme="minorHAnsi"/>
          <w:b/>
          <w:bCs/>
        </w:rPr>
        <w:t>vestiaires et sanitaires du Cirque Royal</w:t>
      </w:r>
      <w:bookmarkEnd w:id="85"/>
      <w:r w:rsidR="00F90E30">
        <w:rPr>
          <w:rFonts w:cstheme="minorHAnsi"/>
          <w:b/>
          <w:bCs/>
        </w:rPr>
        <w:t> »</w:t>
      </w:r>
    </w:p>
    <w:p w14:paraId="09E92998" w14:textId="77777777" w:rsidR="00C62ADE" w:rsidRPr="00DD75AE" w:rsidRDefault="00C62ADE" w:rsidP="00C62ADE">
      <w:pPr>
        <w:autoSpaceDE w:val="0"/>
        <w:autoSpaceDN w:val="0"/>
        <w:adjustRightInd w:val="0"/>
        <w:spacing w:after="0" w:line="240" w:lineRule="auto"/>
        <w:jc w:val="both"/>
        <w:rPr>
          <w:rFonts w:cstheme="minorHAnsi"/>
        </w:rPr>
      </w:pPr>
    </w:p>
    <w:p w14:paraId="50ED5A00" w14:textId="77777777" w:rsidR="00C62ADE" w:rsidRPr="00DD75AE" w:rsidRDefault="00C62ADE" w:rsidP="00C62ADE">
      <w:pPr>
        <w:autoSpaceDE w:val="0"/>
        <w:autoSpaceDN w:val="0"/>
        <w:adjustRightInd w:val="0"/>
        <w:spacing w:after="0" w:line="240" w:lineRule="auto"/>
        <w:jc w:val="both"/>
        <w:rPr>
          <w:rFonts w:cstheme="minorHAnsi"/>
          <w:i/>
          <w:iCs/>
        </w:rPr>
      </w:pPr>
      <w:r w:rsidRPr="00DD75AE">
        <w:rPr>
          <w:rFonts w:cstheme="minorHAnsi"/>
          <w:i/>
          <w:iCs/>
        </w:rPr>
        <w:t xml:space="preserve">Important : ce formulaire doit être complété dans son entièreté, </w:t>
      </w:r>
      <w:r>
        <w:rPr>
          <w:rFonts w:cstheme="minorHAnsi"/>
          <w:i/>
          <w:iCs/>
        </w:rPr>
        <w:t xml:space="preserve">daté </w:t>
      </w:r>
      <w:r w:rsidRPr="00DD75AE">
        <w:rPr>
          <w:rFonts w:cstheme="minorHAnsi"/>
          <w:i/>
          <w:iCs/>
        </w:rPr>
        <w:t xml:space="preserve">et signé par le candidat. </w:t>
      </w:r>
    </w:p>
    <w:p w14:paraId="3CA28B2A" w14:textId="77777777" w:rsidR="00C62ADE" w:rsidRPr="00DD75AE" w:rsidRDefault="00C62ADE" w:rsidP="00C62ADE">
      <w:pPr>
        <w:autoSpaceDE w:val="0"/>
        <w:autoSpaceDN w:val="0"/>
        <w:adjustRightInd w:val="0"/>
        <w:spacing w:after="0" w:line="240" w:lineRule="auto"/>
        <w:jc w:val="both"/>
        <w:rPr>
          <w:rFonts w:cstheme="minorHAnsi"/>
        </w:rPr>
      </w:pPr>
    </w:p>
    <w:p w14:paraId="42C1A9F1" w14:textId="77777777" w:rsidR="00C62ADE" w:rsidRPr="00DD75AE" w:rsidRDefault="00C62ADE" w:rsidP="00C62ADE">
      <w:pPr>
        <w:autoSpaceDE w:val="0"/>
        <w:autoSpaceDN w:val="0"/>
        <w:adjustRightInd w:val="0"/>
        <w:spacing w:after="0" w:line="240" w:lineRule="auto"/>
        <w:jc w:val="both"/>
        <w:rPr>
          <w:rFonts w:cstheme="minorHAnsi"/>
          <w:u w:val="single"/>
        </w:rPr>
      </w:pPr>
      <w:r w:rsidRPr="00DD75AE">
        <w:rPr>
          <w:rFonts w:cstheme="minorHAnsi"/>
          <w:u w:val="single"/>
        </w:rPr>
        <w:t>Personne physique</w:t>
      </w:r>
    </w:p>
    <w:p w14:paraId="1AA15AAB" w14:textId="77777777" w:rsidR="00C62ADE" w:rsidRPr="00DD75AE" w:rsidRDefault="00C62ADE" w:rsidP="00C62ADE">
      <w:pPr>
        <w:autoSpaceDE w:val="0"/>
        <w:autoSpaceDN w:val="0"/>
        <w:adjustRightInd w:val="0"/>
        <w:spacing w:after="0" w:line="240" w:lineRule="auto"/>
        <w:jc w:val="both"/>
        <w:rPr>
          <w:rFonts w:cstheme="minorHAnsi"/>
        </w:rPr>
      </w:pPr>
    </w:p>
    <w:p w14:paraId="3B201CFA"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Le soussigné (nom et prénom) :</w:t>
      </w:r>
    </w:p>
    <w:p w14:paraId="5A0467E7"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Qualité ou profession :</w:t>
      </w:r>
    </w:p>
    <w:p w14:paraId="7612F4E3"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Nationalité :</w:t>
      </w:r>
    </w:p>
    <w:p w14:paraId="50499EDA"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Domicile (adresse complète) :</w:t>
      </w:r>
    </w:p>
    <w:p w14:paraId="335FEABC"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Téléphone :</w:t>
      </w:r>
    </w:p>
    <w:p w14:paraId="01BD0A76"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GSM :</w:t>
      </w:r>
    </w:p>
    <w:p w14:paraId="4C471461"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E-mail :</w:t>
      </w:r>
    </w:p>
    <w:p w14:paraId="5DE599F7"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Personne de contact :</w:t>
      </w:r>
    </w:p>
    <w:p w14:paraId="4C508992" w14:textId="77777777" w:rsidR="00C62ADE" w:rsidRPr="00DD75AE" w:rsidRDefault="00C62ADE" w:rsidP="00C62ADE">
      <w:pPr>
        <w:autoSpaceDE w:val="0"/>
        <w:autoSpaceDN w:val="0"/>
        <w:adjustRightInd w:val="0"/>
        <w:spacing w:after="0" w:line="240" w:lineRule="auto"/>
        <w:jc w:val="both"/>
        <w:rPr>
          <w:rFonts w:cstheme="minorHAnsi"/>
          <w:b/>
          <w:bCs/>
        </w:rPr>
      </w:pPr>
    </w:p>
    <w:p w14:paraId="48BA9502" w14:textId="77777777" w:rsidR="00C62ADE" w:rsidRPr="00DD75AE" w:rsidRDefault="00C62ADE" w:rsidP="00C62ADE">
      <w:pPr>
        <w:autoSpaceDE w:val="0"/>
        <w:autoSpaceDN w:val="0"/>
        <w:adjustRightInd w:val="0"/>
        <w:spacing w:after="0" w:line="240" w:lineRule="auto"/>
        <w:jc w:val="both"/>
        <w:rPr>
          <w:rFonts w:cstheme="minorHAnsi"/>
          <w:b/>
          <w:bCs/>
        </w:rPr>
      </w:pPr>
      <w:r w:rsidRPr="00DD75AE">
        <w:rPr>
          <w:rFonts w:cstheme="minorHAnsi"/>
          <w:b/>
          <w:bCs/>
        </w:rPr>
        <w:t>Soit (1)</w:t>
      </w:r>
    </w:p>
    <w:p w14:paraId="38F347F1" w14:textId="77777777" w:rsidR="00C62ADE" w:rsidRPr="00DD75AE" w:rsidRDefault="00C62ADE" w:rsidP="00C62ADE">
      <w:pPr>
        <w:autoSpaceDE w:val="0"/>
        <w:autoSpaceDN w:val="0"/>
        <w:adjustRightInd w:val="0"/>
        <w:spacing w:after="0" w:line="240" w:lineRule="auto"/>
        <w:jc w:val="both"/>
        <w:rPr>
          <w:rFonts w:cstheme="minorHAnsi"/>
          <w:u w:val="single"/>
        </w:rPr>
      </w:pPr>
    </w:p>
    <w:p w14:paraId="681BB6B3" w14:textId="77777777" w:rsidR="00C62ADE" w:rsidRPr="00DD75AE" w:rsidRDefault="00C62ADE" w:rsidP="00C62ADE">
      <w:pPr>
        <w:autoSpaceDE w:val="0"/>
        <w:autoSpaceDN w:val="0"/>
        <w:adjustRightInd w:val="0"/>
        <w:spacing w:after="0" w:line="240" w:lineRule="auto"/>
        <w:jc w:val="both"/>
        <w:rPr>
          <w:rFonts w:cstheme="minorHAnsi"/>
          <w:u w:val="single"/>
        </w:rPr>
      </w:pPr>
      <w:r w:rsidRPr="00DD75AE">
        <w:rPr>
          <w:rFonts w:cstheme="minorHAnsi"/>
          <w:u w:val="single"/>
        </w:rPr>
        <w:t>Personne morale</w:t>
      </w:r>
    </w:p>
    <w:p w14:paraId="0A3CDC2E" w14:textId="77777777" w:rsidR="00C62ADE" w:rsidRPr="00DD75AE" w:rsidRDefault="00C62ADE" w:rsidP="00C62ADE">
      <w:pPr>
        <w:autoSpaceDE w:val="0"/>
        <w:autoSpaceDN w:val="0"/>
        <w:adjustRightInd w:val="0"/>
        <w:spacing w:after="0" w:line="240" w:lineRule="auto"/>
        <w:jc w:val="both"/>
        <w:rPr>
          <w:rFonts w:cstheme="minorHAnsi"/>
          <w:u w:val="single"/>
        </w:rPr>
      </w:pPr>
    </w:p>
    <w:p w14:paraId="5BD77A72"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La firme (dénomination, raison sociale) :</w:t>
      </w:r>
    </w:p>
    <w:p w14:paraId="748147EB"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Nationalité :</w:t>
      </w:r>
    </w:p>
    <w:p w14:paraId="1EB100C7" w14:textId="77777777" w:rsidR="00C62ADE" w:rsidRPr="00DD75AE" w:rsidRDefault="00C62ADE" w:rsidP="00C62ADE">
      <w:pPr>
        <w:shd w:val="clear" w:color="auto" w:fill="FFFFFF"/>
        <w:spacing w:before="100" w:beforeAutospacing="1" w:after="100" w:afterAutospacing="1" w:line="240" w:lineRule="auto"/>
        <w:jc w:val="both"/>
        <w:rPr>
          <w:rFonts w:cstheme="minorHAnsi"/>
        </w:rPr>
      </w:pPr>
      <w:r w:rsidRPr="00DD75AE">
        <w:rPr>
          <w:rFonts w:cstheme="minorHAnsi"/>
        </w:rPr>
        <w:t>ayant son siège à (adresse complète) :</w:t>
      </w:r>
    </w:p>
    <w:p w14:paraId="07779642"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Téléphone :</w:t>
      </w:r>
    </w:p>
    <w:p w14:paraId="11CC0BCA"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GSM :</w:t>
      </w:r>
    </w:p>
    <w:p w14:paraId="5BED057E"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E-mail :</w:t>
      </w:r>
    </w:p>
    <w:p w14:paraId="2EF8AD0F"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Personne de contact :</w:t>
      </w:r>
    </w:p>
    <w:p w14:paraId="1513DCB6"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représentée par le(s) soussigné(s) :</w:t>
      </w:r>
    </w:p>
    <w:p w14:paraId="49FE8CA6" w14:textId="77777777" w:rsidR="00C62ADE" w:rsidRPr="00DD75AE" w:rsidRDefault="00C62ADE" w:rsidP="00C62ADE">
      <w:pPr>
        <w:autoSpaceDE w:val="0"/>
        <w:autoSpaceDN w:val="0"/>
        <w:adjustRightInd w:val="0"/>
        <w:spacing w:after="0" w:line="240" w:lineRule="auto"/>
        <w:jc w:val="both"/>
        <w:rPr>
          <w:rFonts w:cstheme="minorHAnsi"/>
        </w:rPr>
      </w:pPr>
    </w:p>
    <w:p w14:paraId="456698D7"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(Les mandataires joignent à leur candidature l'acte authentique ou sous seing privé qui leur accorde ses pouvoirs ou une copie de la procuration. Ils peuvent se borner à indiquer le numéro de l'annexe du Moniteur belge qui a publié l'extrait de l'acte concerné.)</w:t>
      </w:r>
    </w:p>
    <w:p w14:paraId="41643AAC" w14:textId="77777777" w:rsidR="00C62ADE" w:rsidRPr="00DD75AE" w:rsidRDefault="00C62ADE" w:rsidP="00C62ADE">
      <w:pPr>
        <w:autoSpaceDE w:val="0"/>
        <w:autoSpaceDN w:val="0"/>
        <w:adjustRightInd w:val="0"/>
        <w:spacing w:after="0" w:line="240" w:lineRule="auto"/>
        <w:jc w:val="both"/>
        <w:rPr>
          <w:rFonts w:cstheme="minorHAnsi"/>
        </w:rPr>
      </w:pPr>
    </w:p>
    <w:p w14:paraId="3D2BBA6B" w14:textId="77777777" w:rsidR="00C62ADE" w:rsidRPr="00DD75AE" w:rsidRDefault="00C62ADE" w:rsidP="00C62ADE">
      <w:pPr>
        <w:autoSpaceDE w:val="0"/>
        <w:autoSpaceDN w:val="0"/>
        <w:adjustRightInd w:val="0"/>
        <w:spacing w:after="0" w:line="240" w:lineRule="auto"/>
        <w:jc w:val="both"/>
        <w:rPr>
          <w:rFonts w:cstheme="minorHAnsi"/>
        </w:rPr>
      </w:pPr>
    </w:p>
    <w:p w14:paraId="519B5DDB"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 xml:space="preserve">S'ENGAGE(NT) À EXÉCUTER LE CONTRAT DE CONCESSION CONFORMÉMENT AUX CLAUSES ET CONDITIONS DU CAHIER DES CHARGES DE LA CONCESSION SUSMENTIONNÉ </w:t>
      </w:r>
    </w:p>
    <w:p w14:paraId="506C833C" w14:textId="77777777" w:rsidR="00C62ADE" w:rsidRPr="00DD75AE" w:rsidRDefault="00C62ADE" w:rsidP="00C62ADE">
      <w:pPr>
        <w:autoSpaceDE w:val="0"/>
        <w:autoSpaceDN w:val="0"/>
        <w:adjustRightInd w:val="0"/>
        <w:spacing w:after="0" w:line="240" w:lineRule="auto"/>
        <w:jc w:val="both"/>
        <w:rPr>
          <w:rFonts w:cstheme="minorHAnsi"/>
        </w:rPr>
      </w:pPr>
    </w:p>
    <w:tbl>
      <w:tblPr>
        <w:tblStyle w:val="TableGrid"/>
        <w:tblW w:w="9351" w:type="dxa"/>
        <w:tblLook w:val="04A0" w:firstRow="1" w:lastRow="0" w:firstColumn="1" w:lastColumn="0" w:noHBand="0" w:noVBand="1"/>
      </w:tblPr>
      <w:tblGrid>
        <w:gridCol w:w="3114"/>
        <w:gridCol w:w="3118"/>
        <w:gridCol w:w="3119"/>
      </w:tblGrid>
      <w:tr w:rsidR="00C62ADE" w:rsidRPr="00DD75AE" w14:paraId="5BDDD2E7" w14:textId="77777777" w:rsidTr="00920B87">
        <w:tc>
          <w:tcPr>
            <w:tcW w:w="3114" w:type="dxa"/>
          </w:tcPr>
          <w:p w14:paraId="6DF3651E" w14:textId="77777777" w:rsidR="00C62ADE" w:rsidRPr="00DD75AE" w:rsidRDefault="00C62ADE" w:rsidP="00920B87">
            <w:pPr>
              <w:autoSpaceDE w:val="0"/>
              <w:autoSpaceDN w:val="0"/>
              <w:adjustRightInd w:val="0"/>
              <w:jc w:val="both"/>
              <w:rPr>
                <w:rFonts w:cstheme="minorHAnsi"/>
              </w:rPr>
            </w:pPr>
            <w:r w:rsidRPr="00DD75AE">
              <w:rPr>
                <w:rFonts w:cstheme="minorHAnsi"/>
              </w:rPr>
              <w:t>Description</w:t>
            </w:r>
          </w:p>
        </w:tc>
        <w:tc>
          <w:tcPr>
            <w:tcW w:w="3118" w:type="dxa"/>
          </w:tcPr>
          <w:p w14:paraId="2D7B2550" w14:textId="77777777" w:rsidR="00C62ADE" w:rsidRPr="00DD75AE" w:rsidRDefault="00C62ADE" w:rsidP="00920B87">
            <w:pPr>
              <w:autoSpaceDE w:val="0"/>
              <w:autoSpaceDN w:val="0"/>
              <w:adjustRightInd w:val="0"/>
              <w:jc w:val="both"/>
              <w:rPr>
                <w:rFonts w:cstheme="minorHAnsi"/>
              </w:rPr>
            </w:pPr>
            <w:r w:rsidRPr="00DD75AE">
              <w:rPr>
                <w:rFonts w:cstheme="minorHAnsi"/>
              </w:rPr>
              <w:t xml:space="preserve">Prix </w:t>
            </w:r>
            <w:proofErr w:type="spellStart"/>
            <w:r w:rsidRPr="00DD75AE">
              <w:rPr>
                <w:rFonts w:cstheme="minorHAnsi"/>
              </w:rPr>
              <w:t>hTVA</w:t>
            </w:r>
            <w:proofErr w:type="spellEnd"/>
          </w:p>
        </w:tc>
        <w:tc>
          <w:tcPr>
            <w:tcW w:w="3119" w:type="dxa"/>
          </w:tcPr>
          <w:p w14:paraId="685339D0" w14:textId="77777777" w:rsidR="00C62ADE" w:rsidRPr="00DD75AE" w:rsidRDefault="00C62ADE" w:rsidP="00920B87">
            <w:pPr>
              <w:autoSpaceDE w:val="0"/>
              <w:autoSpaceDN w:val="0"/>
              <w:adjustRightInd w:val="0"/>
              <w:jc w:val="both"/>
              <w:rPr>
                <w:rFonts w:cstheme="minorHAnsi"/>
              </w:rPr>
            </w:pPr>
            <w:r w:rsidRPr="00DD75AE">
              <w:rPr>
                <w:rFonts w:cstheme="minorHAnsi"/>
              </w:rPr>
              <w:t xml:space="preserve">Prix </w:t>
            </w:r>
            <w:proofErr w:type="spellStart"/>
            <w:r w:rsidRPr="00DD75AE">
              <w:rPr>
                <w:rFonts w:cstheme="minorHAnsi"/>
              </w:rPr>
              <w:t>TVAc</w:t>
            </w:r>
            <w:proofErr w:type="spellEnd"/>
            <w:r w:rsidRPr="00DD75AE">
              <w:rPr>
                <w:rFonts w:cstheme="minorHAnsi"/>
              </w:rPr>
              <w:t xml:space="preserve"> (+21%)</w:t>
            </w:r>
          </w:p>
        </w:tc>
      </w:tr>
      <w:tr w:rsidR="00C62ADE" w:rsidRPr="00DD75AE" w14:paraId="762C0772" w14:textId="77777777" w:rsidTr="00920B87">
        <w:tc>
          <w:tcPr>
            <w:tcW w:w="3114" w:type="dxa"/>
          </w:tcPr>
          <w:p w14:paraId="67F0C8CC" w14:textId="3BE08F1E" w:rsidR="00C62ADE" w:rsidRPr="00DD75AE" w:rsidRDefault="002D5BCE" w:rsidP="00920B87">
            <w:pPr>
              <w:autoSpaceDE w:val="0"/>
              <w:autoSpaceDN w:val="0"/>
              <w:adjustRightInd w:val="0"/>
              <w:jc w:val="both"/>
              <w:rPr>
                <w:rFonts w:cstheme="minorHAnsi"/>
              </w:rPr>
            </w:pPr>
            <w:r w:rsidRPr="00F76791">
              <w:rPr>
                <w:rFonts w:ascii="Avenir Next" w:hAnsi="Avenir Next"/>
              </w:rPr>
              <w:t>R</w:t>
            </w:r>
            <w:r w:rsidRPr="00F76791">
              <w:rPr>
                <w:rFonts w:ascii="Avenir Next" w:hAnsi="Avenir Next"/>
                <w:sz w:val="21"/>
                <w:szCs w:val="21"/>
              </w:rPr>
              <w:t>edevance</w:t>
            </w:r>
            <w:r>
              <w:rPr>
                <w:rFonts w:ascii="Avenir Next" w:hAnsi="Avenir Next"/>
              </w:rPr>
              <w:t xml:space="preserve"> fixe</w:t>
            </w:r>
            <w:r w:rsidRPr="00F76791">
              <w:rPr>
                <w:rFonts w:ascii="Avenir Next" w:hAnsi="Avenir Next"/>
                <w:sz w:val="21"/>
                <w:szCs w:val="21"/>
              </w:rPr>
              <w:t xml:space="preserve"> par évènements grande salle </w:t>
            </w:r>
            <w:r>
              <w:rPr>
                <w:rFonts w:ascii="Avenir Next" w:hAnsi="Avenir Next"/>
                <w:sz w:val="21"/>
                <w:szCs w:val="21"/>
              </w:rPr>
              <w:t>avec</w:t>
            </w:r>
            <w:r w:rsidRPr="00F76791">
              <w:rPr>
                <w:rFonts w:ascii="Avenir Next" w:hAnsi="Avenir Next"/>
                <w:sz w:val="21"/>
                <w:szCs w:val="21"/>
              </w:rPr>
              <w:t xml:space="preserve"> entracte ou 1</w:t>
            </w:r>
            <w:r w:rsidRPr="00F76791">
              <w:rPr>
                <w:rFonts w:ascii="Avenir Next" w:hAnsi="Avenir Next"/>
                <w:sz w:val="21"/>
                <w:szCs w:val="21"/>
                <w:vertAlign w:val="superscript"/>
              </w:rPr>
              <w:t>ère</w:t>
            </w:r>
            <w:r w:rsidRPr="00F76791">
              <w:rPr>
                <w:rFonts w:ascii="Avenir Next" w:hAnsi="Avenir Next"/>
                <w:sz w:val="21"/>
                <w:szCs w:val="21"/>
              </w:rPr>
              <w:t xml:space="preserve"> partie        </w:t>
            </w:r>
          </w:p>
        </w:tc>
        <w:tc>
          <w:tcPr>
            <w:tcW w:w="3118" w:type="dxa"/>
          </w:tcPr>
          <w:p w14:paraId="1B5434FF" w14:textId="15500E3C" w:rsidR="00C62ADE" w:rsidRPr="00DD75AE" w:rsidRDefault="00C62ADE" w:rsidP="00920B87">
            <w:pPr>
              <w:autoSpaceDE w:val="0"/>
              <w:autoSpaceDN w:val="0"/>
              <w:adjustRightInd w:val="0"/>
              <w:jc w:val="both"/>
              <w:rPr>
                <w:rFonts w:cstheme="minorHAnsi"/>
              </w:rPr>
            </w:pPr>
          </w:p>
        </w:tc>
        <w:tc>
          <w:tcPr>
            <w:tcW w:w="3119" w:type="dxa"/>
          </w:tcPr>
          <w:p w14:paraId="0881C9EC" w14:textId="5CB36F03" w:rsidR="00C62ADE" w:rsidRPr="00DD75AE" w:rsidRDefault="00C62ADE" w:rsidP="00920B87">
            <w:pPr>
              <w:autoSpaceDE w:val="0"/>
              <w:autoSpaceDN w:val="0"/>
              <w:adjustRightInd w:val="0"/>
              <w:jc w:val="both"/>
              <w:rPr>
                <w:rFonts w:cstheme="minorHAnsi"/>
              </w:rPr>
            </w:pPr>
          </w:p>
        </w:tc>
      </w:tr>
      <w:tr w:rsidR="00C62ADE" w:rsidRPr="00DD75AE" w14:paraId="1D82D8FC" w14:textId="77777777" w:rsidTr="00920B87">
        <w:tc>
          <w:tcPr>
            <w:tcW w:w="3114" w:type="dxa"/>
          </w:tcPr>
          <w:p w14:paraId="1226A0C5" w14:textId="2EB2B681" w:rsidR="00C62ADE" w:rsidRPr="00DD75AE" w:rsidRDefault="007A1E33" w:rsidP="00920B87">
            <w:pPr>
              <w:autoSpaceDE w:val="0"/>
              <w:autoSpaceDN w:val="0"/>
              <w:adjustRightInd w:val="0"/>
              <w:jc w:val="both"/>
              <w:rPr>
                <w:rFonts w:cstheme="minorHAnsi"/>
              </w:rPr>
            </w:pPr>
            <w:r>
              <w:rPr>
                <w:rFonts w:ascii="Avenir Next" w:hAnsi="Avenir Next"/>
                <w:sz w:val="21"/>
                <w:szCs w:val="21"/>
              </w:rPr>
              <w:t>R</w:t>
            </w:r>
            <w:r w:rsidR="002D5BCE" w:rsidRPr="00F76791">
              <w:rPr>
                <w:rFonts w:ascii="Avenir Next" w:hAnsi="Avenir Next"/>
                <w:sz w:val="21"/>
                <w:szCs w:val="21"/>
              </w:rPr>
              <w:t>edevance par événement grande salle sans entracte ou sans 1ére partie</w:t>
            </w:r>
          </w:p>
        </w:tc>
        <w:tc>
          <w:tcPr>
            <w:tcW w:w="3118" w:type="dxa"/>
          </w:tcPr>
          <w:p w14:paraId="6EF25EE2" w14:textId="0C0C68AC" w:rsidR="00C62ADE" w:rsidRPr="00DD75AE" w:rsidRDefault="00C62ADE" w:rsidP="00920B87">
            <w:pPr>
              <w:autoSpaceDE w:val="0"/>
              <w:autoSpaceDN w:val="0"/>
              <w:adjustRightInd w:val="0"/>
              <w:jc w:val="both"/>
              <w:rPr>
                <w:rFonts w:cstheme="minorHAnsi"/>
              </w:rPr>
            </w:pPr>
          </w:p>
        </w:tc>
        <w:tc>
          <w:tcPr>
            <w:tcW w:w="3119" w:type="dxa"/>
          </w:tcPr>
          <w:p w14:paraId="632F0294" w14:textId="0E8C1FA0" w:rsidR="00C62ADE" w:rsidRPr="00DD75AE" w:rsidRDefault="00C62ADE" w:rsidP="00920B87">
            <w:pPr>
              <w:autoSpaceDE w:val="0"/>
              <w:autoSpaceDN w:val="0"/>
              <w:adjustRightInd w:val="0"/>
              <w:jc w:val="both"/>
              <w:rPr>
                <w:rFonts w:cstheme="minorHAnsi"/>
              </w:rPr>
            </w:pPr>
          </w:p>
        </w:tc>
      </w:tr>
      <w:tr w:rsidR="002D5BCE" w:rsidRPr="00DD75AE" w14:paraId="030AC105" w14:textId="77777777" w:rsidTr="00920B87">
        <w:tc>
          <w:tcPr>
            <w:tcW w:w="3114" w:type="dxa"/>
          </w:tcPr>
          <w:p w14:paraId="4C083D29" w14:textId="20AEEED3" w:rsidR="002D5BCE" w:rsidRPr="00F76791" w:rsidRDefault="007A1E33" w:rsidP="00920B87">
            <w:pPr>
              <w:autoSpaceDE w:val="0"/>
              <w:autoSpaceDN w:val="0"/>
              <w:adjustRightInd w:val="0"/>
              <w:jc w:val="both"/>
              <w:rPr>
                <w:rFonts w:ascii="Avenir Next" w:hAnsi="Avenir Next"/>
                <w:sz w:val="21"/>
                <w:szCs w:val="21"/>
              </w:rPr>
            </w:pPr>
            <w:r>
              <w:rPr>
                <w:rFonts w:ascii="Avenir Next" w:hAnsi="Avenir Next"/>
                <w:sz w:val="21"/>
                <w:szCs w:val="21"/>
              </w:rPr>
              <w:t>R</w:t>
            </w:r>
            <w:r w:rsidR="002D5BCE" w:rsidRPr="00F76791">
              <w:rPr>
                <w:rFonts w:ascii="Avenir Next" w:hAnsi="Avenir Next"/>
                <w:sz w:val="21"/>
                <w:szCs w:val="21"/>
              </w:rPr>
              <w:t>edevance par billet scannés « Club »</w:t>
            </w:r>
          </w:p>
        </w:tc>
        <w:tc>
          <w:tcPr>
            <w:tcW w:w="3118" w:type="dxa"/>
          </w:tcPr>
          <w:p w14:paraId="731F26AF" w14:textId="77777777" w:rsidR="002D5BCE" w:rsidRPr="00DD75AE" w:rsidRDefault="002D5BCE" w:rsidP="00920B87">
            <w:pPr>
              <w:autoSpaceDE w:val="0"/>
              <w:autoSpaceDN w:val="0"/>
              <w:adjustRightInd w:val="0"/>
              <w:jc w:val="both"/>
              <w:rPr>
                <w:rFonts w:cstheme="minorHAnsi"/>
              </w:rPr>
            </w:pPr>
          </w:p>
        </w:tc>
        <w:tc>
          <w:tcPr>
            <w:tcW w:w="3119" w:type="dxa"/>
          </w:tcPr>
          <w:p w14:paraId="0D1BEAC8" w14:textId="77777777" w:rsidR="002D5BCE" w:rsidRPr="00DD75AE" w:rsidRDefault="002D5BCE" w:rsidP="00920B87">
            <w:pPr>
              <w:autoSpaceDE w:val="0"/>
              <w:autoSpaceDN w:val="0"/>
              <w:adjustRightInd w:val="0"/>
              <w:jc w:val="both"/>
              <w:rPr>
                <w:rFonts w:cstheme="minorHAnsi"/>
              </w:rPr>
            </w:pPr>
          </w:p>
        </w:tc>
      </w:tr>
    </w:tbl>
    <w:p w14:paraId="3FCB00A2" w14:textId="77777777" w:rsidR="00C62ADE" w:rsidRPr="00DD75AE" w:rsidRDefault="00C62ADE" w:rsidP="00C62ADE">
      <w:pPr>
        <w:autoSpaceDE w:val="0"/>
        <w:autoSpaceDN w:val="0"/>
        <w:adjustRightInd w:val="0"/>
        <w:spacing w:after="0" w:line="240" w:lineRule="auto"/>
        <w:jc w:val="both"/>
        <w:rPr>
          <w:rFonts w:cstheme="minorHAnsi"/>
          <w:u w:val="single"/>
        </w:rPr>
      </w:pPr>
    </w:p>
    <w:p w14:paraId="2E5F9B14" w14:textId="77777777" w:rsidR="00C62ADE" w:rsidRPr="00DD75AE" w:rsidRDefault="00C62ADE" w:rsidP="00C62ADE">
      <w:pPr>
        <w:autoSpaceDE w:val="0"/>
        <w:autoSpaceDN w:val="0"/>
        <w:adjustRightInd w:val="0"/>
        <w:spacing w:after="0" w:line="240" w:lineRule="auto"/>
        <w:jc w:val="both"/>
        <w:rPr>
          <w:rFonts w:cstheme="minorHAnsi"/>
          <w:u w:val="single"/>
        </w:rPr>
      </w:pPr>
    </w:p>
    <w:p w14:paraId="24CD0963" w14:textId="77777777" w:rsidR="00C62ADE" w:rsidRPr="00DD75AE" w:rsidRDefault="00C62ADE" w:rsidP="00C62ADE">
      <w:pPr>
        <w:autoSpaceDE w:val="0"/>
        <w:autoSpaceDN w:val="0"/>
        <w:adjustRightInd w:val="0"/>
        <w:spacing w:after="0" w:line="240" w:lineRule="auto"/>
        <w:jc w:val="both"/>
        <w:rPr>
          <w:rFonts w:cstheme="minorHAnsi"/>
          <w:u w:val="single"/>
        </w:rPr>
      </w:pPr>
      <w:r w:rsidRPr="00DD75AE">
        <w:rPr>
          <w:rFonts w:cstheme="minorHAnsi"/>
          <w:u w:val="single"/>
        </w:rPr>
        <w:t>Documents à joindre à la candidature</w:t>
      </w:r>
    </w:p>
    <w:p w14:paraId="68EDDA80"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À cette candidature, sont également joints :</w:t>
      </w:r>
    </w:p>
    <w:p w14:paraId="07E461E8"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 les documents datés et signés, que le cahier des charges impose de fournir ;</w:t>
      </w:r>
    </w:p>
    <w:p w14:paraId="5F8CA8FE"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 les autres informations, que le cahier des charges impose de fournir.</w:t>
      </w:r>
    </w:p>
    <w:p w14:paraId="323BFC74" w14:textId="77777777" w:rsidR="00C62ADE" w:rsidRPr="00DD75AE" w:rsidRDefault="00C62ADE" w:rsidP="00C62ADE">
      <w:pPr>
        <w:autoSpaceDE w:val="0"/>
        <w:autoSpaceDN w:val="0"/>
        <w:adjustRightInd w:val="0"/>
        <w:spacing w:after="0" w:line="240" w:lineRule="auto"/>
        <w:jc w:val="both"/>
        <w:rPr>
          <w:rFonts w:cstheme="minorHAnsi"/>
        </w:rPr>
      </w:pPr>
    </w:p>
    <w:p w14:paraId="4250C25C"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Fait à ...........................................................................................................................................</w:t>
      </w:r>
    </w:p>
    <w:p w14:paraId="2F3D238E" w14:textId="77777777" w:rsidR="00C62ADE" w:rsidRPr="00DD75AE" w:rsidRDefault="00C62ADE" w:rsidP="00C62ADE">
      <w:pPr>
        <w:autoSpaceDE w:val="0"/>
        <w:autoSpaceDN w:val="0"/>
        <w:adjustRightInd w:val="0"/>
        <w:spacing w:after="0" w:line="240" w:lineRule="auto"/>
        <w:jc w:val="both"/>
        <w:rPr>
          <w:rFonts w:cstheme="minorHAnsi"/>
        </w:rPr>
      </w:pPr>
    </w:p>
    <w:p w14:paraId="5789DA26"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Le ................................................................................................................................................</w:t>
      </w:r>
    </w:p>
    <w:p w14:paraId="5E82BC4B" w14:textId="77777777" w:rsidR="00C62ADE" w:rsidRPr="00DD75AE" w:rsidRDefault="00C62ADE" w:rsidP="00C62ADE">
      <w:pPr>
        <w:autoSpaceDE w:val="0"/>
        <w:autoSpaceDN w:val="0"/>
        <w:adjustRightInd w:val="0"/>
        <w:spacing w:after="0" w:line="240" w:lineRule="auto"/>
        <w:jc w:val="both"/>
        <w:rPr>
          <w:rFonts w:cstheme="minorHAnsi"/>
        </w:rPr>
      </w:pPr>
    </w:p>
    <w:p w14:paraId="587E76F1"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Le candidat,</w:t>
      </w:r>
    </w:p>
    <w:p w14:paraId="06A5D266" w14:textId="77777777" w:rsidR="00C62ADE" w:rsidRPr="00DD75AE" w:rsidRDefault="00C62ADE" w:rsidP="00C62ADE">
      <w:pPr>
        <w:autoSpaceDE w:val="0"/>
        <w:autoSpaceDN w:val="0"/>
        <w:adjustRightInd w:val="0"/>
        <w:spacing w:after="0" w:line="240" w:lineRule="auto"/>
        <w:jc w:val="both"/>
        <w:rPr>
          <w:rFonts w:cstheme="minorHAnsi"/>
        </w:rPr>
      </w:pPr>
    </w:p>
    <w:p w14:paraId="2285342D"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Signature : ...................................................................................................................................</w:t>
      </w:r>
    </w:p>
    <w:p w14:paraId="6B2F60C3"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Nom et prénom : ..........................................................................................................................</w:t>
      </w:r>
    </w:p>
    <w:p w14:paraId="139FFE72" w14:textId="77777777" w:rsidR="00C62ADE" w:rsidRPr="00DD75AE" w:rsidRDefault="00C62ADE" w:rsidP="00C62ADE">
      <w:pPr>
        <w:autoSpaceDE w:val="0"/>
        <w:autoSpaceDN w:val="0"/>
        <w:adjustRightInd w:val="0"/>
        <w:spacing w:after="0" w:line="240" w:lineRule="auto"/>
        <w:jc w:val="both"/>
        <w:rPr>
          <w:rFonts w:cstheme="minorHAnsi"/>
        </w:rPr>
      </w:pPr>
      <w:r w:rsidRPr="00DD75AE">
        <w:rPr>
          <w:rFonts w:cstheme="minorHAnsi"/>
        </w:rPr>
        <w:t>Fonction : .....................................................................................................................................</w:t>
      </w:r>
    </w:p>
    <w:p w14:paraId="7BF11A93" w14:textId="77777777" w:rsidR="00C62ADE" w:rsidRPr="00DD75AE" w:rsidRDefault="00C62ADE" w:rsidP="00C62ADE">
      <w:pPr>
        <w:shd w:val="clear" w:color="auto" w:fill="FFFFFF"/>
        <w:spacing w:before="100" w:beforeAutospacing="1" w:after="100" w:afterAutospacing="1" w:line="240" w:lineRule="auto"/>
        <w:jc w:val="both"/>
        <w:rPr>
          <w:rFonts w:cstheme="minorHAnsi"/>
          <w:b/>
          <w:bCs/>
        </w:rPr>
      </w:pPr>
      <w:r w:rsidRPr="00DD75AE">
        <w:rPr>
          <w:rFonts w:cstheme="minorHAnsi"/>
          <w:b/>
          <w:bCs/>
        </w:rPr>
        <w:t>(1) Biffer les mentions inutiles</w:t>
      </w:r>
    </w:p>
    <w:p w14:paraId="2A571FD2" w14:textId="2F41B432" w:rsidR="0023796B" w:rsidRDefault="0023796B" w:rsidP="006573A6">
      <w:pPr>
        <w:pStyle w:val="Heading2"/>
      </w:pPr>
    </w:p>
    <w:sectPr w:rsidR="002379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75D4" w14:textId="77777777" w:rsidR="00C27981" w:rsidRDefault="00C27981" w:rsidP="007A760B">
      <w:pPr>
        <w:spacing w:after="0" w:line="240" w:lineRule="auto"/>
      </w:pPr>
      <w:r>
        <w:separator/>
      </w:r>
    </w:p>
  </w:endnote>
  <w:endnote w:type="continuationSeparator" w:id="0">
    <w:p w14:paraId="0AD05011" w14:textId="77777777" w:rsidR="00C27981" w:rsidRDefault="00C27981" w:rsidP="007A760B">
      <w:pPr>
        <w:spacing w:after="0" w:line="240" w:lineRule="auto"/>
      </w:pPr>
      <w:r>
        <w:continuationSeparator/>
      </w:r>
    </w:p>
  </w:endnote>
  <w:endnote w:type="continuationNotice" w:id="1">
    <w:p w14:paraId="29E81F84" w14:textId="77777777" w:rsidR="00C27981" w:rsidRDefault="00C27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itres CS)">
    <w:panose1 w:val="00000000000000000000"/>
    <w:charset w:val="00"/>
    <w:family w:val="roman"/>
    <w:notTrueType/>
    <w:pitch w:val="default"/>
  </w:font>
  <w:font w:name="Avenir Next">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80683"/>
      <w:docPartObj>
        <w:docPartGallery w:val="Page Numbers (Bottom of Page)"/>
        <w:docPartUnique/>
      </w:docPartObj>
    </w:sdtPr>
    <w:sdtEndPr/>
    <w:sdtContent>
      <w:p w14:paraId="59E04A9B" w14:textId="270D64AE" w:rsidR="00B14BC3" w:rsidRDefault="00B14BC3">
        <w:pPr>
          <w:pStyle w:val="Footer"/>
          <w:jc w:val="right"/>
        </w:pPr>
        <w:r>
          <w:fldChar w:fldCharType="begin"/>
        </w:r>
        <w:r>
          <w:instrText>PAGE   \* MERGEFORMAT</w:instrText>
        </w:r>
        <w:r>
          <w:fldChar w:fldCharType="separate"/>
        </w:r>
        <w:r>
          <w:rPr>
            <w:lang w:val="fr-FR"/>
          </w:rPr>
          <w:t>2</w:t>
        </w:r>
        <w:r>
          <w:fldChar w:fldCharType="end"/>
        </w:r>
      </w:p>
    </w:sdtContent>
  </w:sdt>
  <w:p w14:paraId="67052E07" w14:textId="30AC7EA3" w:rsidR="007A760B" w:rsidRDefault="007A760B" w:rsidP="003C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4163" w14:textId="77777777" w:rsidR="00C27981" w:rsidRDefault="00C27981" w:rsidP="007A760B">
      <w:pPr>
        <w:spacing w:after="0" w:line="240" w:lineRule="auto"/>
      </w:pPr>
      <w:r>
        <w:separator/>
      </w:r>
    </w:p>
  </w:footnote>
  <w:footnote w:type="continuationSeparator" w:id="0">
    <w:p w14:paraId="376ABE6E" w14:textId="77777777" w:rsidR="00C27981" w:rsidRDefault="00C27981" w:rsidP="007A760B">
      <w:pPr>
        <w:spacing w:after="0" w:line="240" w:lineRule="auto"/>
      </w:pPr>
      <w:r>
        <w:continuationSeparator/>
      </w:r>
    </w:p>
  </w:footnote>
  <w:footnote w:type="continuationNotice" w:id="1">
    <w:p w14:paraId="5F61BD5B" w14:textId="77777777" w:rsidR="00C27981" w:rsidRDefault="00C27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6173" w14:textId="0C0F8560" w:rsidR="007A760B" w:rsidRDefault="003F5945" w:rsidP="003F5945">
    <w:pPr>
      <w:pStyle w:val="Header"/>
    </w:pPr>
    <w:r>
      <w:tab/>
      <w:t xml:space="preserve">                                                              </w:t>
    </w:r>
    <w:r>
      <w:rPr>
        <w:noProof/>
      </w:rPr>
      <w:drawing>
        <wp:inline distT="0" distB="0" distL="0" distR="0" wp14:anchorId="7ACA9AE4" wp14:editId="49A51A08">
          <wp:extent cx="1021080" cy="555755"/>
          <wp:effectExtent l="0" t="0" r="762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15" cy="557461"/>
                  </a:xfrm>
                  <a:prstGeom prst="rect">
                    <a:avLst/>
                  </a:prstGeom>
                  <a:noFill/>
                  <a:ln>
                    <a:noFill/>
                  </a:ln>
                </pic:spPr>
              </pic:pic>
            </a:graphicData>
          </a:graphic>
        </wp:inline>
      </w:drawing>
    </w:r>
    <w:r>
      <w:t xml:space="preserve">           </w:t>
    </w:r>
    <w:r w:rsidR="00FF42D5">
      <w:t xml:space="preserve">       </w:t>
    </w:r>
    <w:r>
      <w:t xml:space="preserve">            </w:t>
    </w:r>
    <w:r w:rsidR="00336F6C" w:rsidRPr="00336F6C">
      <w:t xml:space="preserve">CSC – réf : </w:t>
    </w:r>
    <w:r w:rsidR="005216E6" w:rsidRPr="004E6223">
      <w:t>AE/23/</w:t>
    </w:r>
    <w:r w:rsidR="004E6223" w:rsidRPr="004E6223">
      <w:t>CONCES/</w:t>
    </w:r>
    <w:r w:rsidR="00D67EF1">
      <w:t>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626"/>
    <w:multiLevelType w:val="hybridMultilevel"/>
    <w:tmpl w:val="B0C85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9D1AEA"/>
    <w:multiLevelType w:val="hybridMultilevel"/>
    <w:tmpl w:val="64406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FC2A40"/>
    <w:multiLevelType w:val="hybridMultilevel"/>
    <w:tmpl w:val="2FA4E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D21802"/>
    <w:multiLevelType w:val="hybridMultilevel"/>
    <w:tmpl w:val="84589B84"/>
    <w:lvl w:ilvl="0" w:tplc="BE042E0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410D14"/>
    <w:multiLevelType w:val="hybridMultilevel"/>
    <w:tmpl w:val="D466E1CC"/>
    <w:lvl w:ilvl="0" w:tplc="BAA02D00">
      <w:numFmt w:val="bullet"/>
      <w:lvlText w:val="-"/>
      <w:lvlJc w:val="left"/>
      <w:pPr>
        <w:ind w:left="1068" w:hanging="708"/>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DF3BA3"/>
    <w:multiLevelType w:val="hybridMultilevel"/>
    <w:tmpl w:val="06AE8B52"/>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9B23B6"/>
    <w:multiLevelType w:val="hybridMultilevel"/>
    <w:tmpl w:val="740C6EE8"/>
    <w:lvl w:ilvl="0" w:tplc="BAA02D00">
      <w:numFmt w:val="bullet"/>
      <w:lvlText w:val="-"/>
      <w:lvlJc w:val="left"/>
      <w:pPr>
        <w:ind w:left="1068" w:hanging="708"/>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15437A"/>
    <w:multiLevelType w:val="multilevel"/>
    <w:tmpl w:val="C5863D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AC6B51"/>
    <w:multiLevelType w:val="hybridMultilevel"/>
    <w:tmpl w:val="C3808C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B30330D"/>
    <w:multiLevelType w:val="hybridMultilevel"/>
    <w:tmpl w:val="8E7EE638"/>
    <w:lvl w:ilvl="0" w:tplc="6F301A0C">
      <w:start w:val="1"/>
      <w:numFmt w:val="bullet"/>
      <w:lvlText w:val="-"/>
      <w:lvlJc w:val="left"/>
      <w:pPr>
        <w:ind w:left="2486" w:hanging="360"/>
      </w:pPr>
      <w:rPr>
        <w:rFonts w:ascii="Garamond" w:eastAsiaTheme="minorEastAsia" w:hAnsi="Garamond" w:cstheme="minorBidi"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21E216C1"/>
    <w:multiLevelType w:val="hybridMultilevel"/>
    <w:tmpl w:val="64406E00"/>
    <w:lvl w:ilvl="0" w:tplc="A32C811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E747AE"/>
    <w:multiLevelType w:val="hybridMultilevel"/>
    <w:tmpl w:val="DF2C27A0"/>
    <w:lvl w:ilvl="0" w:tplc="CC9E5A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BB41C5"/>
    <w:multiLevelType w:val="hybridMultilevel"/>
    <w:tmpl w:val="E30CCF0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65134AD"/>
    <w:multiLevelType w:val="hybridMultilevel"/>
    <w:tmpl w:val="1F7A03F0"/>
    <w:lvl w:ilvl="0" w:tplc="D826D4A0">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F239CE"/>
    <w:multiLevelType w:val="multilevel"/>
    <w:tmpl w:val="8962ED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914A56"/>
    <w:multiLevelType w:val="hybridMultilevel"/>
    <w:tmpl w:val="B0C85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E13919"/>
    <w:multiLevelType w:val="hybridMultilevel"/>
    <w:tmpl w:val="1FAED7C8"/>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B86865"/>
    <w:multiLevelType w:val="hybridMultilevel"/>
    <w:tmpl w:val="5724615A"/>
    <w:lvl w:ilvl="0" w:tplc="7E7016F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0850EEB"/>
    <w:multiLevelType w:val="hybridMultilevel"/>
    <w:tmpl w:val="E336553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2006772"/>
    <w:multiLevelType w:val="hybridMultilevel"/>
    <w:tmpl w:val="6AC453AE"/>
    <w:lvl w:ilvl="0" w:tplc="BB9858F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4671C1B"/>
    <w:multiLevelType w:val="hybridMultilevel"/>
    <w:tmpl w:val="4EE2924A"/>
    <w:lvl w:ilvl="0" w:tplc="940038F4">
      <w:start w:val="1"/>
      <w:numFmt w:val="decimal"/>
      <w:lvlText w:val="%1)"/>
      <w:lvlJc w:val="left"/>
      <w:pPr>
        <w:ind w:left="1116" w:hanging="756"/>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5997112"/>
    <w:multiLevelType w:val="hybridMultilevel"/>
    <w:tmpl w:val="122A1614"/>
    <w:lvl w:ilvl="0" w:tplc="DE18025C">
      <w:start w:val="1"/>
      <w:numFmt w:val="lowerLetter"/>
      <w:lvlText w:val="%1)"/>
      <w:lvlJc w:val="left"/>
      <w:pPr>
        <w:ind w:left="720" w:hanging="360"/>
      </w:pPr>
      <w:rPr>
        <w:rFonts w:hint="default"/>
        <w:u w:val="single"/>
      </w:rPr>
    </w:lvl>
    <w:lvl w:ilvl="1" w:tplc="6D862610">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72662F7"/>
    <w:multiLevelType w:val="hybridMultilevel"/>
    <w:tmpl w:val="BF42ECE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D916AF"/>
    <w:multiLevelType w:val="hybridMultilevel"/>
    <w:tmpl w:val="B0C85DAA"/>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CE305CA"/>
    <w:multiLevelType w:val="hybridMultilevel"/>
    <w:tmpl w:val="A41E9368"/>
    <w:lvl w:ilvl="0" w:tplc="BAA02D00">
      <w:numFmt w:val="bullet"/>
      <w:lvlText w:val="-"/>
      <w:lvlJc w:val="left"/>
      <w:pPr>
        <w:ind w:left="1068" w:hanging="708"/>
      </w:pPr>
      <w:rPr>
        <w:rFonts w:ascii="Calibri" w:eastAsiaTheme="minorHAnsi" w:hAnsi="Calibri" w:cs="Calibri" w:hint="default"/>
      </w:rPr>
    </w:lvl>
    <w:lvl w:ilvl="1" w:tplc="32AE8440">
      <w:numFmt w:val="bullet"/>
      <w:lvlText w:val=""/>
      <w:lvlJc w:val="left"/>
      <w:pPr>
        <w:ind w:left="1788" w:hanging="708"/>
      </w:pPr>
      <w:rPr>
        <w:rFonts w:ascii="Symbol" w:eastAsiaTheme="minorHAnsi" w:hAnsi="Symbol"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D9828EE"/>
    <w:multiLevelType w:val="hybridMultilevel"/>
    <w:tmpl w:val="C4906D56"/>
    <w:lvl w:ilvl="0" w:tplc="BE042E0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042760C"/>
    <w:multiLevelType w:val="multilevel"/>
    <w:tmpl w:val="E3E448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EA67A6"/>
    <w:multiLevelType w:val="hybridMultilevel"/>
    <w:tmpl w:val="D22A50E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A2709C8"/>
    <w:multiLevelType w:val="hybridMultilevel"/>
    <w:tmpl w:val="BC2C6704"/>
    <w:lvl w:ilvl="0" w:tplc="BAA02D00">
      <w:numFmt w:val="bullet"/>
      <w:lvlText w:val="-"/>
      <w:lvlJc w:val="left"/>
      <w:pPr>
        <w:ind w:left="1416" w:hanging="708"/>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9" w15:restartNumberingAfterBreak="0">
    <w:nsid w:val="4CA50967"/>
    <w:multiLevelType w:val="hybridMultilevel"/>
    <w:tmpl w:val="C2BC33DA"/>
    <w:lvl w:ilvl="0" w:tplc="080C0017">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55986C03"/>
    <w:multiLevelType w:val="hybridMultilevel"/>
    <w:tmpl w:val="24ECE2B2"/>
    <w:lvl w:ilvl="0" w:tplc="6240BA9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99D1D26"/>
    <w:multiLevelType w:val="hybridMultilevel"/>
    <w:tmpl w:val="74AEBDAA"/>
    <w:lvl w:ilvl="0" w:tplc="BE042E02">
      <w:numFmt w:val="bullet"/>
      <w:lvlText w:val=""/>
      <w:lvlJc w:val="left"/>
      <w:pPr>
        <w:ind w:left="1080" w:hanging="360"/>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5B0A6B03"/>
    <w:multiLevelType w:val="hybridMultilevel"/>
    <w:tmpl w:val="F0D48FAE"/>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CA620CE"/>
    <w:multiLevelType w:val="hybridMultilevel"/>
    <w:tmpl w:val="64406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DD7CCE"/>
    <w:multiLevelType w:val="hybridMultilevel"/>
    <w:tmpl w:val="B0C85D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9B0356"/>
    <w:multiLevelType w:val="hybridMultilevel"/>
    <w:tmpl w:val="573AD68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1D45FB4"/>
    <w:multiLevelType w:val="hybridMultilevel"/>
    <w:tmpl w:val="DE2CD1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1DF02BA"/>
    <w:multiLevelType w:val="multilevel"/>
    <w:tmpl w:val="F72E51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38" w15:restartNumberingAfterBreak="0">
    <w:nsid w:val="66866F64"/>
    <w:multiLevelType w:val="hybridMultilevel"/>
    <w:tmpl w:val="18E0AF94"/>
    <w:lvl w:ilvl="0" w:tplc="080C000F">
      <w:start w:val="1"/>
      <w:numFmt w:val="decimal"/>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9" w15:restartNumberingAfterBreak="0">
    <w:nsid w:val="6BCB094F"/>
    <w:multiLevelType w:val="hybridMultilevel"/>
    <w:tmpl w:val="3252D8A6"/>
    <w:lvl w:ilvl="0" w:tplc="080C0015">
      <w:start w:val="1"/>
      <w:numFmt w:val="upperLetter"/>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E63114F"/>
    <w:multiLevelType w:val="hybridMultilevel"/>
    <w:tmpl w:val="64406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F8480B"/>
    <w:multiLevelType w:val="hybridMultilevel"/>
    <w:tmpl w:val="3C18E0C0"/>
    <w:lvl w:ilvl="0" w:tplc="A1608274">
      <w:start w:val="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10769B4"/>
    <w:multiLevelType w:val="multilevel"/>
    <w:tmpl w:val="5FF6F3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29923D0"/>
    <w:multiLevelType w:val="hybridMultilevel"/>
    <w:tmpl w:val="64406E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5E78F5"/>
    <w:multiLevelType w:val="hybridMultilevel"/>
    <w:tmpl w:val="10D8A900"/>
    <w:lvl w:ilvl="0" w:tplc="FFFFFFFF">
      <w:numFmt w:val="bullet"/>
      <w:lvlText w:val="-"/>
      <w:lvlJc w:val="left"/>
      <w:pPr>
        <w:ind w:left="1068" w:hanging="708"/>
      </w:pPr>
      <w:rPr>
        <w:rFonts w:ascii="Calibri" w:eastAsiaTheme="minorHAnsi" w:hAnsi="Calibri" w:cs="Calibri" w:hint="default"/>
      </w:rPr>
    </w:lvl>
    <w:lvl w:ilvl="1" w:tplc="BAA02D00">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5916E4"/>
    <w:multiLevelType w:val="multilevel"/>
    <w:tmpl w:val="9B6AC5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8A06BC8"/>
    <w:multiLevelType w:val="hybridMultilevel"/>
    <w:tmpl w:val="D7C8C4B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986318526">
    <w:abstractNumId w:val="19"/>
  </w:num>
  <w:num w:numId="2" w16cid:durableId="1431584996">
    <w:abstractNumId w:val="13"/>
  </w:num>
  <w:num w:numId="3" w16cid:durableId="969481488">
    <w:abstractNumId w:val="31"/>
  </w:num>
  <w:num w:numId="4" w16cid:durableId="279919539">
    <w:abstractNumId w:val="2"/>
  </w:num>
  <w:num w:numId="5" w16cid:durableId="315569634">
    <w:abstractNumId w:val="24"/>
  </w:num>
  <w:num w:numId="6" w16cid:durableId="111218898">
    <w:abstractNumId w:val="12"/>
  </w:num>
  <w:num w:numId="7" w16cid:durableId="859779268">
    <w:abstractNumId w:val="4"/>
  </w:num>
  <w:num w:numId="8" w16cid:durableId="2007398585">
    <w:abstractNumId w:val="6"/>
  </w:num>
  <w:num w:numId="9" w16cid:durableId="1740053243">
    <w:abstractNumId w:val="28"/>
  </w:num>
  <w:num w:numId="10" w16cid:durableId="547688682">
    <w:abstractNumId w:val="44"/>
  </w:num>
  <w:num w:numId="11" w16cid:durableId="452552655">
    <w:abstractNumId w:val="41"/>
  </w:num>
  <w:num w:numId="12" w16cid:durableId="1855531300">
    <w:abstractNumId w:val="17"/>
  </w:num>
  <w:num w:numId="13" w16cid:durableId="266236659">
    <w:abstractNumId w:val="30"/>
  </w:num>
  <w:num w:numId="14" w16cid:durableId="788742945">
    <w:abstractNumId w:val="32"/>
  </w:num>
  <w:num w:numId="15" w16cid:durableId="142085488">
    <w:abstractNumId w:val="35"/>
  </w:num>
  <w:num w:numId="16" w16cid:durableId="2008246587">
    <w:abstractNumId w:val="20"/>
  </w:num>
  <w:num w:numId="17" w16cid:durableId="1288046040">
    <w:abstractNumId w:val="46"/>
  </w:num>
  <w:num w:numId="18" w16cid:durableId="1388987404">
    <w:abstractNumId w:val="18"/>
  </w:num>
  <w:num w:numId="19" w16cid:durableId="1908420894">
    <w:abstractNumId w:val="42"/>
  </w:num>
  <w:num w:numId="20" w16cid:durableId="2073578673">
    <w:abstractNumId w:val="38"/>
  </w:num>
  <w:num w:numId="21" w16cid:durableId="1716612275">
    <w:abstractNumId w:val="29"/>
  </w:num>
  <w:num w:numId="22" w16cid:durableId="1902254431">
    <w:abstractNumId w:val="10"/>
  </w:num>
  <w:num w:numId="23" w16cid:durableId="453526436">
    <w:abstractNumId w:val="43"/>
  </w:num>
  <w:num w:numId="24" w16cid:durableId="649672756">
    <w:abstractNumId w:val="33"/>
  </w:num>
  <w:num w:numId="25" w16cid:durableId="1162699324">
    <w:abstractNumId w:val="40"/>
  </w:num>
  <w:num w:numId="26" w16cid:durableId="134571268">
    <w:abstractNumId w:val="23"/>
  </w:num>
  <w:num w:numId="27" w16cid:durableId="1097217045">
    <w:abstractNumId w:val="26"/>
  </w:num>
  <w:num w:numId="28" w16cid:durableId="1191261109">
    <w:abstractNumId w:val="34"/>
  </w:num>
  <w:num w:numId="29" w16cid:durableId="885527024">
    <w:abstractNumId w:val="45"/>
  </w:num>
  <w:num w:numId="30" w16cid:durableId="1819764708">
    <w:abstractNumId w:val="0"/>
  </w:num>
  <w:num w:numId="31" w16cid:durableId="62878331">
    <w:abstractNumId w:val="39"/>
  </w:num>
  <w:num w:numId="32" w16cid:durableId="319120218">
    <w:abstractNumId w:val="25"/>
  </w:num>
  <w:num w:numId="33" w16cid:durableId="1891068574">
    <w:abstractNumId w:val="3"/>
  </w:num>
  <w:num w:numId="34" w16cid:durableId="474761005">
    <w:abstractNumId w:val="14"/>
  </w:num>
  <w:num w:numId="35" w16cid:durableId="1494489472">
    <w:abstractNumId w:val="27"/>
  </w:num>
  <w:num w:numId="36" w16cid:durableId="75321045">
    <w:abstractNumId w:val="15"/>
  </w:num>
  <w:num w:numId="37" w16cid:durableId="370502509">
    <w:abstractNumId w:val="5"/>
  </w:num>
  <w:num w:numId="38" w16cid:durableId="1128745772">
    <w:abstractNumId w:val="16"/>
  </w:num>
  <w:num w:numId="39" w16cid:durableId="420178016">
    <w:abstractNumId w:val="9"/>
  </w:num>
  <w:num w:numId="40" w16cid:durableId="1173910121">
    <w:abstractNumId w:val="1"/>
  </w:num>
  <w:num w:numId="41" w16cid:durableId="1711882008">
    <w:abstractNumId w:val="11"/>
  </w:num>
  <w:num w:numId="42" w16cid:durableId="1940411911">
    <w:abstractNumId w:val="37"/>
  </w:num>
  <w:num w:numId="43" w16cid:durableId="2026711390">
    <w:abstractNumId w:val="21"/>
  </w:num>
  <w:num w:numId="44" w16cid:durableId="934167079">
    <w:abstractNumId w:val="8"/>
  </w:num>
  <w:num w:numId="45" w16cid:durableId="320158350">
    <w:abstractNumId w:val="36"/>
  </w:num>
  <w:num w:numId="46" w16cid:durableId="736704397">
    <w:abstractNumId w:val="22"/>
  </w:num>
  <w:num w:numId="47" w16cid:durableId="1761826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0E"/>
    <w:rsid w:val="00001E75"/>
    <w:rsid w:val="0000231C"/>
    <w:rsid w:val="00002DF8"/>
    <w:rsid w:val="00005910"/>
    <w:rsid w:val="000127E5"/>
    <w:rsid w:val="00023EA7"/>
    <w:rsid w:val="00025B56"/>
    <w:rsid w:val="00036A0D"/>
    <w:rsid w:val="00037638"/>
    <w:rsid w:val="0003772A"/>
    <w:rsid w:val="0007570D"/>
    <w:rsid w:val="00077423"/>
    <w:rsid w:val="00077812"/>
    <w:rsid w:val="00082703"/>
    <w:rsid w:val="00082BEA"/>
    <w:rsid w:val="00085FCA"/>
    <w:rsid w:val="00086C04"/>
    <w:rsid w:val="00092BB6"/>
    <w:rsid w:val="000939C2"/>
    <w:rsid w:val="000A161F"/>
    <w:rsid w:val="000A70C9"/>
    <w:rsid w:val="000C07A3"/>
    <w:rsid w:val="000C2197"/>
    <w:rsid w:val="000C7554"/>
    <w:rsid w:val="000D2EDF"/>
    <w:rsid w:val="000D580A"/>
    <w:rsid w:val="000D5F2F"/>
    <w:rsid w:val="000D613E"/>
    <w:rsid w:val="000E2777"/>
    <w:rsid w:val="000F13D4"/>
    <w:rsid w:val="0011058D"/>
    <w:rsid w:val="001127B9"/>
    <w:rsid w:val="00112E35"/>
    <w:rsid w:val="00115496"/>
    <w:rsid w:val="00117EC6"/>
    <w:rsid w:val="00122627"/>
    <w:rsid w:val="001415A5"/>
    <w:rsid w:val="00142C94"/>
    <w:rsid w:val="00142D2B"/>
    <w:rsid w:val="00143E63"/>
    <w:rsid w:val="00165E26"/>
    <w:rsid w:val="00171B3B"/>
    <w:rsid w:val="0019240A"/>
    <w:rsid w:val="00197AD8"/>
    <w:rsid w:val="001A286E"/>
    <w:rsid w:val="001A6ECA"/>
    <w:rsid w:val="001B230D"/>
    <w:rsid w:val="001B5037"/>
    <w:rsid w:val="001B5B4C"/>
    <w:rsid w:val="001C54AB"/>
    <w:rsid w:val="001D042B"/>
    <w:rsid w:val="001D325B"/>
    <w:rsid w:val="001E0FBD"/>
    <w:rsid w:val="001F0B5D"/>
    <w:rsid w:val="001F3B6F"/>
    <w:rsid w:val="002024F6"/>
    <w:rsid w:val="00206099"/>
    <w:rsid w:val="00207959"/>
    <w:rsid w:val="00210764"/>
    <w:rsid w:val="0022489B"/>
    <w:rsid w:val="0022546E"/>
    <w:rsid w:val="00225BB6"/>
    <w:rsid w:val="002343DC"/>
    <w:rsid w:val="00236C78"/>
    <w:rsid w:val="0023796B"/>
    <w:rsid w:val="00240965"/>
    <w:rsid w:val="00244BBE"/>
    <w:rsid w:val="00252921"/>
    <w:rsid w:val="002565FA"/>
    <w:rsid w:val="0026126C"/>
    <w:rsid w:val="00262962"/>
    <w:rsid w:val="00270B9B"/>
    <w:rsid w:val="00277C1A"/>
    <w:rsid w:val="002823CE"/>
    <w:rsid w:val="00284276"/>
    <w:rsid w:val="00284F39"/>
    <w:rsid w:val="002A0EE4"/>
    <w:rsid w:val="002A1F5E"/>
    <w:rsid w:val="002B2E55"/>
    <w:rsid w:val="002B6382"/>
    <w:rsid w:val="002D1EE3"/>
    <w:rsid w:val="002D3579"/>
    <w:rsid w:val="002D5BCE"/>
    <w:rsid w:val="0030633E"/>
    <w:rsid w:val="00316B53"/>
    <w:rsid w:val="00331E9E"/>
    <w:rsid w:val="0033412B"/>
    <w:rsid w:val="00336F6C"/>
    <w:rsid w:val="00340B46"/>
    <w:rsid w:val="0034438F"/>
    <w:rsid w:val="00345305"/>
    <w:rsid w:val="00354832"/>
    <w:rsid w:val="003605A0"/>
    <w:rsid w:val="00367E42"/>
    <w:rsid w:val="00373BC2"/>
    <w:rsid w:val="00375DC2"/>
    <w:rsid w:val="00377CFE"/>
    <w:rsid w:val="00384F72"/>
    <w:rsid w:val="00395D57"/>
    <w:rsid w:val="00397954"/>
    <w:rsid w:val="003A00DD"/>
    <w:rsid w:val="003B0C64"/>
    <w:rsid w:val="003B0ED3"/>
    <w:rsid w:val="003C25CF"/>
    <w:rsid w:val="003C4D52"/>
    <w:rsid w:val="003C7B1B"/>
    <w:rsid w:val="003D46CE"/>
    <w:rsid w:val="003E64C3"/>
    <w:rsid w:val="003E683C"/>
    <w:rsid w:val="003F24FB"/>
    <w:rsid w:val="003F3AB8"/>
    <w:rsid w:val="003F5945"/>
    <w:rsid w:val="00401ADB"/>
    <w:rsid w:val="00403CFC"/>
    <w:rsid w:val="00410C45"/>
    <w:rsid w:val="00411D81"/>
    <w:rsid w:val="004126C5"/>
    <w:rsid w:val="00423E2A"/>
    <w:rsid w:val="0042547F"/>
    <w:rsid w:val="004344A2"/>
    <w:rsid w:val="00440730"/>
    <w:rsid w:val="004506C3"/>
    <w:rsid w:val="00457A11"/>
    <w:rsid w:val="00466ED8"/>
    <w:rsid w:val="00467B60"/>
    <w:rsid w:val="00470EB6"/>
    <w:rsid w:val="00477FBB"/>
    <w:rsid w:val="00492F7C"/>
    <w:rsid w:val="004965BF"/>
    <w:rsid w:val="0049677A"/>
    <w:rsid w:val="004A1C1C"/>
    <w:rsid w:val="004A3150"/>
    <w:rsid w:val="004B4A67"/>
    <w:rsid w:val="004C4531"/>
    <w:rsid w:val="004C6826"/>
    <w:rsid w:val="004C7431"/>
    <w:rsid w:val="004D2116"/>
    <w:rsid w:val="004E2946"/>
    <w:rsid w:val="004E6223"/>
    <w:rsid w:val="004F6A95"/>
    <w:rsid w:val="0050034A"/>
    <w:rsid w:val="00503695"/>
    <w:rsid w:val="005216E6"/>
    <w:rsid w:val="00523A76"/>
    <w:rsid w:val="005243EE"/>
    <w:rsid w:val="005250E5"/>
    <w:rsid w:val="00526B8C"/>
    <w:rsid w:val="005276AD"/>
    <w:rsid w:val="00550CE6"/>
    <w:rsid w:val="0055323A"/>
    <w:rsid w:val="00555673"/>
    <w:rsid w:val="005569A1"/>
    <w:rsid w:val="00562B72"/>
    <w:rsid w:val="00564F11"/>
    <w:rsid w:val="00567975"/>
    <w:rsid w:val="00575410"/>
    <w:rsid w:val="00582470"/>
    <w:rsid w:val="00590160"/>
    <w:rsid w:val="00593006"/>
    <w:rsid w:val="005A0A5F"/>
    <w:rsid w:val="005A6577"/>
    <w:rsid w:val="005C5E8D"/>
    <w:rsid w:val="005D163A"/>
    <w:rsid w:val="005D7B43"/>
    <w:rsid w:val="005E0527"/>
    <w:rsid w:val="005E0E02"/>
    <w:rsid w:val="005E34B5"/>
    <w:rsid w:val="005E4FFA"/>
    <w:rsid w:val="00600A2C"/>
    <w:rsid w:val="00610A4C"/>
    <w:rsid w:val="00623F68"/>
    <w:rsid w:val="00625F11"/>
    <w:rsid w:val="00632A61"/>
    <w:rsid w:val="00633CF9"/>
    <w:rsid w:val="006347F1"/>
    <w:rsid w:val="00654436"/>
    <w:rsid w:val="00654C50"/>
    <w:rsid w:val="006573A6"/>
    <w:rsid w:val="00662B43"/>
    <w:rsid w:val="0066318F"/>
    <w:rsid w:val="00667A0C"/>
    <w:rsid w:val="006701F9"/>
    <w:rsid w:val="006717E2"/>
    <w:rsid w:val="006742AD"/>
    <w:rsid w:val="00674909"/>
    <w:rsid w:val="006772D5"/>
    <w:rsid w:val="00677F60"/>
    <w:rsid w:val="0068096F"/>
    <w:rsid w:val="00694862"/>
    <w:rsid w:val="006A0F12"/>
    <w:rsid w:val="006A1B53"/>
    <w:rsid w:val="006B74B4"/>
    <w:rsid w:val="006C5756"/>
    <w:rsid w:val="006D183B"/>
    <w:rsid w:val="006D601C"/>
    <w:rsid w:val="006E1FEB"/>
    <w:rsid w:val="006E3DE9"/>
    <w:rsid w:val="006E44D5"/>
    <w:rsid w:val="006F2200"/>
    <w:rsid w:val="006F54CB"/>
    <w:rsid w:val="00706FF0"/>
    <w:rsid w:val="007369CC"/>
    <w:rsid w:val="00756DE3"/>
    <w:rsid w:val="00764479"/>
    <w:rsid w:val="00765CCD"/>
    <w:rsid w:val="00785CED"/>
    <w:rsid w:val="00787009"/>
    <w:rsid w:val="00791571"/>
    <w:rsid w:val="007A044E"/>
    <w:rsid w:val="007A1D2D"/>
    <w:rsid w:val="007A1E33"/>
    <w:rsid w:val="007A760B"/>
    <w:rsid w:val="007B6BD7"/>
    <w:rsid w:val="007D31E7"/>
    <w:rsid w:val="007E55B9"/>
    <w:rsid w:val="007F0E0F"/>
    <w:rsid w:val="007F2A8C"/>
    <w:rsid w:val="008021EF"/>
    <w:rsid w:val="00806D3A"/>
    <w:rsid w:val="00814CB9"/>
    <w:rsid w:val="008159BA"/>
    <w:rsid w:val="00824FA5"/>
    <w:rsid w:val="00835C50"/>
    <w:rsid w:val="00845F41"/>
    <w:rsid w:val="00846B41"/>
    <w:rsid w:val="008471B7"/>
    <w:rsid w:val="00854EAE"/>
    <w:rsid w:val="008570D9"/>
    <w:rsid w:val="00860C9D"/>
    <w:rsid w:val="00863758"/>
    <w:rsid w:val="00864353"/>
    <w:rsid w:val="0086520D"/>
    <w:rsid w:val="0087222B"/>
    <w:rsid w:val="008740CB"/>
    <w:rsid w:val="00874589"/>
    <w:rsid w:val="00875798"/>
    <w:rsid w:val="00897989"/>
    <w:rsid w:val="008A7A55"/>
    <w:rsid w:val="008B4CCB"/>
    <w:rsid w:val="008C5F6D"/>
    <w:rsid w:val="008C7AA2"/>
    <w:rsid w:val="008C7D48"/>
    <w:rsid w:val="008D4142"/>
    <w:rsid w:val="008D4C75"/>
    <w:rsid w:val="008E1F41"/>
    <w:rsid w:val="008E362D"/>
    <w:rsid w:val="008E3AEB"/>
    <w:rsid w:val="008E7006"/>
    <w:rsid w:val="008F150D"/>
    <w:rsid w:val="008F3452"/>
    <w:rsid w:val="009016CA"/>
    <w:rsid w:val="00907E3B"/>
    <w:rsid w:val="0091056D"/>
    <w:rsid w:val="009155CC"/>
    <w:rsid w:val="009302A1"/>
    <w:rsid w:val="0094283B"/>
    <w:rsid w:val="009511DC"/>
    <w:rsid w:val="00952B51"/>
    <w:rsid w:val="009548EA"/>
    <w:rsid w:val="00956AAB"/>
    <w:rsid w:val="00964A4A"/>
    <w:rsid w:val="009769AA"/>
    <w:rsid w:val="00991099"/>
    <w:rsid w:val="009924EF"/>
    <w:rsid w:val="00996A68"/>
    <w:rsid w:val="009A06DF"/>
    <w:rsid w:val="009B0867"/>
    <w:rsid w:val="009C4547"/>
    <w:rsid w:val="009F23F4"/>
    <w:rsid w:val="00A11EC7"/>
    <w:rsid w:val="00A16F18"/>
    <w:rsid w:val="00A2315C"/>
    <w:rsid w:val="00A3791E"/>
    <w:rsid w:val="00A40FE1"/>
    <w:rsid w:val="00A46CC8"/>
    <w:rsid w:val="00A473A8"/>
    <w:rsid w:val="00A61CF6"/>
    <w:rsid w:val="00A743D0"/>
    <w:rsid w:val="00A750D0"/>
    <w:rsid w:val="00A915B4"/>
    <w:rsid w:val="00A93244"/>
    <w:rsid w:val="00A939FB"/>
    <w:rsid w:val="00AA2FA3"/>
    <w:rsid w:val="00AA6868"/>
    <w:rsid w:val="00AA7A95"/>
    <w:rsid w:val="00AC6BB0"/>
    <w:rsid w:val="00AC7B3D"/>
    <w:rsid w:val="00AD460A"/>
    <w:rsid w:val="00AD63FB"/>
    <w:rsid w:val="00AE02EC"/>
    <w:rsid w:val="00AE2FB2"/>
    <w:rsid w:val="00AF5925"/>
    <w:rsid w:val="00AF7818"/>
    <w:rsid w:val="00B02755"/>
    <w:rsid w:val="00B068C9"/>
    <w:rsid w:val="00B14BC3"/>
    <w:rsid w:val="00B15709"/>
    <w:rsid w:val="00B15781"/>
    <w:rsid w:val="00B262A0"/>
    <w:rsid w:val="00B33429"/>
    <w:rsid w:val="00B35F7D"/>
    <w:rsid w:val="00B3691B"/>
    <w:rsid w:val="00B420AD"/>
    <w:rsid w:val="00B43603"/>
    <w:rsid w:val="00B47A49"/>
    <w:rsid w:val="00B54494"/>
    <w:rsid w:val="00B618E2"/>
    <w:rsid w:val="00B76003"/>
    <w:rsid w:val="00B81CC1"/>
    <w:rsid w:val="00B8431E"/>
    <w:rsid w:val="00B86185"/>
    <w:rsid w:val="00B86616"/>
    <w:rsid w:val="00B87BD6"/>
    <w:rsid w:val="00BA35D9"/>
    <w:rsid w:val="00BB1960"/>
    <w:rsid w:val="00BB462B"/>
    <w:rsid w:val="00BC0CA6"/>
    <w:rsid w:val="00BC5B7F"/>
    <w:rsid w:val="00BC5D78"/>
    <w:rsid w:val="00BC715B"/>
    <w:rsid w:val="00BD4D7E"/>
    <w:rsid w:val="00BE00B8"/>
    <w:rsid w:val="00BE04F9"/>
    <w:rsid w:val="00BE0A71"/>
    <w:rsid w:val="00BE3D95"/>
    <w:rsid w:val="00BF0395"/>
    <w:rsid w:val="00BF34A6"/>
    <w:rsid w:val="00BF4492"/>
    <w:rsid w:val="00BF4AD6"/>
    <w:rsid w:val="00C02F08"/>
    <w:rsid w:val="00C057A8"/>
    <w:rsid w:val="00C0669C"/>
    <w:rsid w:val="00C077E5"/>
    <w:rsid w:val="00C14308"/>
    <w:rsid w:val="00C14944"/>
    <w:rsid w:val="00C20BAA"/>
    <w:rsid w:val="00C225EA"/>
    <w:rsid w:val="00C25238"/>
    <w:rsid w:val="00C27737"/>
    <w:rsid w:val="00C27981"/>
    <w:rsid w:val="00C31A95"/>
    <w:rsid w:val="00C34A6E"/>
    <w:rsid w:val="00C35A0A"/>
    <w:rsid w:val="00C35E51"/>
    <w:rsid w:val="00C35ED6"/>
    <w:rsid w:val="00C451C5"/>
    <w:rsid w:val="00C50A4C"/>
    <w:rsid w:val="00C50AC5"/>
    <w:rsid w:val="00C50F76"/>
    <w:rsid w:val="00C617F9"/>
    <w:rsid w:val="00C62ADE"/>
    <w:rsid w:val="00C769C1"/>
    <w:rsid w:val="00C80F44"/>
    <w:rsid w:val="00C93025"/>
    <w:rsid w:val="00CB5455"/>
    <w:rsid w:val="00CC1E74"/>
    <w:rsid w:val="00CC3CC9"/>
    <w:rsid w:val="00CD0641"/>
    <w:rsid w:val="00CD197B"/>
    <w:rsid w:val="00CD2537"/>
    <w:rsid w:val="00CD28F2"/>
    <w:rsid w:val="00CD360E"/>
    <w:rsid w:val="00CD4B15"/>
    <w:rsid w:val="00CE3AFB"/>
    <w:rsid w:val="00CE5AF8"/>
    <w:rsid w:val="00CE71A9"/>
    <w:rsid w:val="00CF3EC4"/>
    <w:rsid w:val="00CF4AED"/>
    <w:rsid w:val="00CF5898"/>
    <w:rsid w:val="00D02ED3"/>
    <w:rsid w:val="00D03F00"/>
    <w:rsid w:val="00D10E10"/>
    <w:rsid w:val="00D150B1"/>
    <w:rsid w:val="00D25EC2"/>
    <w:rsid w:val="00D2720A"/>
    <w:rsid w:val="00D3018B"/>
    <w:rsid w:val="00D32E63"/>
    <w:rsid w:val="00D33147"/>
    <w:rsid w:val="00D42EB0"/>
    <w:rsid w:val="00D50AA4"/>
    <w:rsid w:val="00D67EF1"/>
    <w:rsid w:val="00D70C3E"/>
    <w:rsid w:val="00D71363"/>
    <w:rsid w:val="00D76481"/>
    <w:rsid w:val="00D831DE"/>
    <w:rsid w:val="00D86E3C"/>
    <w:rsid w:val="00D962DD"/>
    <w:rsid w:val="00DA1A5F"/>
    <w:rsid w:val="00DA1B5B"/>
    <w:rsid w:val="00DA1B8C"/>
    <w:rsid w:val="00DA2FBC"/>
    <w:rsid w:val="00DA3519"/>
    <w:rsid w:val="00DB4E25"/>
    <w:rsid w:val="00DB608C"/>
    <w:rsid w:val="00DB788B"/>
    <w:rsid w:val="00DC199A"/>
    <w:rsid w:val="00DC6058"/>
    <w:rsid w:val="00DD3913"/>
    <w:rsid w:val="00DE4D8D"/>
    <w:rsid w:val="00DE657D"/>
    <w:rsid w:val="00DF0BB5"/>
    <w:rsid w:val="00DF1000"/>
    <w:rsid w:val="00DF19F0"/>
    <w:rsid w:val="00DF422B"/>
    <w:rsid w:val="00E006B8"/>
    <w:rsid w:val="00E0107B"/>
    <w:rsid w:val="00E058EC"/>
    <w:rsid w:val="00E10571"/>
    <w:rsid w:val="00E1224D"/>
    <w:rsid w:val="00E16315"/>
    <w:rsid w:val="00E23406"/>
    <w:rsid w:val="00E2647A"/>
    <w:rsid w:val="00E43A06"/>
    <w:rsid w:val="00E440B8"/>
    <w:rsid w:val="00E540DC"/>
    <w:rsid w:val="00E72400"/>
    <w:rsid w:val="00E97B75"/>
    <w:rsid w:val="00E97FFC"/>
    <w:rsid w:val="00EB3560"/>
    <w:rsid w:val="00EB508A"/>
    <w:rsid w:val="00EC6C78"/>
    <w:rsid w:val="00ED2D25"/>
    <w:rsid w:val="00ED5188"/>
    <w:rsid w:val="00EE27F9"/>
    <w:rsid w:val="00EE35AA"/>
    <w:rsid w:val="00EE736B"/>
    <w:rsid w:val="00F010B9"/>
    <w:rsid w:val="00F05937"/>
    <w:rsid w:val="00F23C14"/>
    <w:rsid w:val="00F24647"/>
    <w:rsid w:val="00F42C1A"/>
    <w:rsid w:val="00F43EDF"/>
    <w:rsid w:val="00F457BC"/>
    <w:rsid w:val="00F514AF"/>
    <w:rsid w:val="00F54FEB"/>
    <w:rsid w:val="00F672E8"/>
    <w:rsid w:val="00F745E3"/>
    <w:rsid w:val="00F75D7D"/>
    <w:rsid w:val="00F90E30"/>
    <w:rsid w:val="00F94ACE"/>
    <w:rsid w:val="00F95031"/>
    <w:rsid w:val="00FA1EF8"/>
    <w:rsid w:val="00FA4194"/>
    <w:rsid w:val="00FA4A6E"/>
    <w:rsid w:val="00FB6DF7"/>
    <w:rsid w:val="00FC52F7"/>
    <w:rsid w:val="00FD381F"/>
    <w:rsid w:val="00FD6A5D"/>
    <w:rsid w:val="00FE12F9"/>
    <w:rsid w:val="00FE4893"/>
    <w:rsid w:val="00FF1CEA"/>
    <w:rsid w:val="00FF42D5"/>
    <w:rsid w:val="00FF74CA"/>
    <w:rsid w:val="01DA2E37"/>
    <w:rsid w:val="103AC1CB"/>
    <w:rsid w:val="15F3A9F5"/>
    <w:rsid w:val="5080B556"/>
    <w:rsid w:val="6D38A0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428B4"/>
  <w15:chartTrackingRefBased/>
  <w15:docId w15:val="{7F79A027-41A0-4320-B08F-00E13332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DC"/>
  </w:style>
  <w:style w:type="paragraph" w:styleId="Heading1">
    <w:name w:val="heading 1"/>
    <w:basedOn w:val="Normal"/>
    <w:next w:val="Normal"/>
    <w:link w:val="Heading1Char"/>
    <w:uiPriority w:val="9"/>
    <w:qFormat/>
    <w:rsid w:val="00E540DC"/>
    <w:pPr>
      <w:keepNext/>
      <w:keepLines/>
      <w:spacing w:before="400" w:after="40" w:line="240" w:lineRule="auto"/>
      <w:outlineLvl w:val="0"/>
    </w:pPr>
    <w:rPr>
      <w:rFonts w:asciiTheme="majorHAnsi" w:eastAsiaTheme="majorEastAsia" w:hAnsiTheme="majorHAnsi" w:cstheme="majorBidi"/>
      <w:color w:val="253356" w:themeColor="accent1" w:themeShade="80"/>
      <w:sz w:val="36"/>
      <w:szCs w:val="36"/>
    </w:rPr>
  </w:style>
  <w:style w:type="paragraph" w:styleId="Heading2">
    <w:name w:val="heading 2"/>
    <w:basedOn w:val="Normal"/>
    <w:next w:val="Normal"/>
    <w:link w:val="Heading2Char"/>
    <w:uiPriority w:val="9"/>
    <w:unhideWhenUsed/>
    <w:qFormat/>
    <w:rsid w:val="00E540DC"/>
    <w:pPr>
      <w:keepNext/>
      <w:keepLines/>
      <w:spacing w:before="40" w:after="0" w:line="240" w:lineRule="auto"/>
      <w:outlineLvl w:val="1"/>
    </w:pPr>
    <w:rPr>
      <w:rFonts w:asciiTheme="majorHAnsi" w:eastAsiaTheme="majorEastAsia" w:hAnsiTheme="majorHAnsi" w:cstheme="majorBidi"/>
      <w:color w:val="374C80" w:themeColor="accent1" w:themeShade="BF"/>
      <w:sz w:val="32"/>
      <w:szCs w:val="32"/>
    </w:rPr>
  </w:style>
  <w:style w:type="paragraph" w:styleId="Heading3">
    <w:name w:val="heading 3"/>
    <w:basedOn w:val="Normal"/>
    <w:next w:val="Normal"/>
    <w:link w:val="Heading3Char"/>
    <w:uiPriority w:val="9"/>
    <w:unhideWhenUsed/>
    <w:qFormat/>
    <w:rsid w:val="00E540DC"/>
    <w:pPr>
      <w:keepNext/>
      <w:keepLines/>
      <w:spacing w:before="40" w:after="0" w:line="240" w:lineRule="auto"/>
      <w:outlineLvl w:val="2"/>
    </w:pPr>
    <w:rPr>
      <w:rFonts w:asciiTheme="majorHAnsi" w:eastAsiaTheme="majorEastAsia" w:hAnsiTheme="majorHAnsi" w:cstheme="majorBidi"/>
      <w:color w:val="374C80" w:themeColor="accent1" w:themeShade="BF"/>
      <w:sz w:val="28"/>
      <w:szCs w:val="28"/>
    </w:rPr>
  </w:style>
  <w:style w:type="paragraph" w:styleId="Heading4">
    <w:name w:val="heading 4"/>
    <w:basedOn w:val="Normal"/>
    <w:next w:val="Normal"/>
    <w:link w:val="Heading4Char"/>
    <w:uiPriority w:val="9"/>
    <w:unhideWhenUsed/>
    <w:qFormat/>
    <w:rsid w:val="00E540DC"/>
    <w:pPr>
      <w:keepNext/>
      <w:keepLines/>
      <w:spacing w:before="40" w:after="0"/>
      <w:outlineLvl w:val="3"/>
    </w:pPr>
    <w:rPr>
      <w:rFonts w:asciiTheme="majorHAnsi" w:eastAsiaTheme="majorEastAsia" w:hAnsiTheme="majorHAnsi" w:cstheme="majorBidi"/>
      <w:color w:val="374C80" w:themeColor="accent1" w:themeShade="BF"/>
      <w:sz w:val="24"/>
      <w:szCs w:val="24"/>
    </w:rPr>
  </w:style>
  <w:style w:type="paragraph" w:styleId="Heading5">
    <w:name w:val="heading 5"/>
    <w:basedOn w:val="Normal"/>
    <w:next w:val="Normal"/>
    <w:link w:val="Heading5Char"/>
    <w:uiPriority w:val="9"/>
    <w:unhideWhenUsed/>
    <w:qFormat/>
    <w:rsid w:val="00E540DC"/>
    <w:pPr>
      <w:keepNext/>
      <w:keepLines/>
      <w:spacing w:before="40" w:after="0"/>
      <w:outlineLvl w:val="4"/>
    </w:pPr>
    <w:rPr>
      <w:rFonts w:asciiTheme="majorHAnsi" w:eastAsiaTheme="majorEastAsia" w:hAnsiTheme="majorHAnsi" w:cstheme="majorBidi"/>
      <w:caps/>
      <w:color w:val="374C80" w:themeColor="accent1" w:themeShade="BF"/>
    </w:rPr>
  </w:style>
  <w:style w:type="paragraph" w:styleId="Heading6">
    <w:name w:val="heading 6"/>
    <w:basedOn w:val="Normal"/>
    <w:next w:val="Normal"/>
    <w:link w:val="Heading6Char"/>
    <w:uiPriority w:val="9"/>
    <w:semiHidden/>
    <w:unhideWhenUsed/>
    <w:qFormat/>
    <w:rsid w:val="00E540DC"/>
    <w:pPr>
      <w:keepNext/>
      <w:keepLines/>
      <w:spacing w:before="40" w:after="0"/>
      <w:outlineLvl w:val="5"/>
    </w:pPr>
    <w:rPr>
      <w:rFonts w:asciiTheme="majorHAnsi" w:eastAsiaTheme="majorEastAsia" w:hAnsiTheme="majorHAnsi" w:cstheme="majorBidi"/>
      <w:i/>
      <w:iCs/>
      <w:caps/>
      <w:color w:val="253356" w:themeColor="accent1" w:themeShade="80"/>
    </w:rPr>
  </w:style>
  <w:style w:type="paragraph" w:styleId="Heading7">
    <w:name w:val="heading 7"/>
    <w:basedOn w:val="Normal"/>
    <w:next w:val="Normal"/>
    <w:link w:val="Heading7Char"/>
    <w:uiPriority w:val="9"/>
    <w:semiHidden/>
    <w:unhideWhenUsed/>
    <w:qFormat/>
    <w:rsid w:val="00E540DC"/>
    <w:pPr>
      <w:keepNext/>
      <w:keepLines/>
      <w:spacing w:before="40" w:after="0"/>
      <w:outlineLvl w:val="6"/>
    </w:pPr>
    <w:rPr>
      <w:rFonts w:asciiTheme="majorHAnsi" w:eastAsiaTheme="majorEastAsia" w:hAnsiTheme="majorHAnsi" w:cstheme="majorBidi"/>
      <w:b/>
      <w:bCs/>
      <w:color w:val="253356" w:themeColor="accent1" w:themeShade="80"/>
    </w:rPr>
  </w:style>
  <w:style w:type="paragraph" w:styleId="Heading8">
    <w:name w:val="heading 8"/>
    <w:basedOn w:val="Normal"/>
    <w:next w:val="Normal"/>
    <w:link w:val="Heading8Char"/>
    <w:uiPriority w:val="9"/>
    <w:semiHidden/>
    <w:unhideWhenUsed/>
    <w:qFormat/>
    <w:rsid w:val="00E540DC"/>
    <w:pPr>
      <w:keepNext/>
      <w:keepLines/>
      <w:spacing w:before="40" w:after="0"/>
      <w:outlineLvl w:val="7"/>
    </w:pPr>
    <w:rPr>
      <w:rFonts w:asciiTheme="majorHAnsi" w:eastAsiaTheme="majorEastAsia" w:hAnsiTheme="majorHAnsi" w:cstheme="majorBidi"/>
      <w:b/>
      <w:bCs/>
      <w:i/>
      <w:iCs/>
      <w:color w:val="253356" w:themeColor="accent1" w:themeShade="80"/>
    </w:rPr>
  </w:style>
  <w:style w:type="paragraph" w:styleId="Heading9">
    <w:name w:val="heading 9"/>
    <w:basedOn w:val="Normal"/>
    <w:next w:val="Normal"/>
    <w:link w:val="Heading9Char"/>
    <w:uiPriority w:val="9"/>
    <w:semiHidden/>
    <w:unhideWhenUsed/>
    <w:qFormat/>
    <w:rsid w:val="00E540DC"/>
    <w:pPr>
      <w:keepNext/>
      <w:keepLines/>
      <w:spacing w:before="40" w:after="0"/>
      <w:outlineLvl w:val="8"/>
    </w:pPr>
    <w:rPr>
      <w:rFonts w:asciiTheme="majorHAnsi" w:eastAsiaTheme="majorEastAsia" w:hAnsiTheme="majorHAnsi" w:cstheme="majorBidi"/>
      <w:i/>
      <w:iCs/>
      <w:color w:val="25335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iveau 1"/>
    <w:basedOn w:val="Normal"/>
    <w:uiPriority w:val="34"/>
    <w:qFormat/>
    <w:rsid w:val="00CD360E"/>
    <w:pPr>
      <w:ind w:left="720"/>
      <w:contextualSpacing/>
    </w:pPr>
  </w:style>
  <w:style w:type="character" w:customStyle="1" w:styleId="Heading2Char">
    <w:name w:val="Heading 2 Char"/>
    <w:basedOn w:val="DefaultParagraphFont"/>
    <w:link w:val="Heading2"/>
    <w:uiPriority w:val="9"/>
    <w:rsid w:val="00E540DC"/>
    <w:rPr>
      <w:rFonts w:asciiTheme="majorHAnsi" w:eastAsiaTheme="majorEastAsia" w:hAnsiTheme="majorHAnsi" w:cstheme="majorBidi"/>
      <w:color w:val="374C80" w:themeColor="accent1" w:themeShade="BF"/>
      <w:sz w:val="32"/>
      <w:szCs w:val="32"/>
    </w:rPr>
  </w:style>
  <w:style w:type="character" w:customStyle="1" w:styleId="Heading1Char">
    <w:name w:val="Heading 1 Char"/>
    <w:basedOn w:val="DefaultParagraphFont"/>
    <w:link w:val="Heading1"/>
    <w:uiPriority w:val="9"/>
    <w:rsid w:val="00E540DC"/>
    <w:rPr>
      <w:rFonts w:asciiTheme="majorHAnsi" w:eastAsiaTheme="majorEastAsia" w:hAnsiTheme="majorHAnsi" w:cstheme="majorBidi"/>
      <w:color w:val="253356" w:themeColor="accent1" w:themeShade="80"/>
      <w:sz w:val="36"/>
      <w:szCs w:val="36"/>
    </w:rPr>
  </w:style>
  <w:style w:type="paragraph" w:styleId="Revision">
    <w:name w:val="Revision"/>
    <w:hidden/>
    <w:uiPriority w:val="99"/>
    <w:semiHidden/>
    <w:rsid w:val="008570D9"/>
    <w:pPr>
      <w:spacing w:after="0" w:line="240" w:lineRule="auto"/>
    </w:pPr>
  </w:style>
  <w:style w:type="character" w:styleId="CommentReference">
    <w:name w:val="annotation reference"/>
    <w:basedOn w:val="DefaultParagraphFont"/>
    <w:uiPriority w:val="99"/>
    <w:semiHidden/>
    <w:unhideWhenUsed/>
    <w:rsid w:val="006347F1"/>
    <w:rPr>
      <w:sz w:val="16"/>
      <w:szCs w:val="16"/>
    </w:rPr>
  </w:style>
  <w:style w:type="paragraph" w:styleId="CommentText">
    <w:name w:val="annotation text"/>
    <w:basedOn w:val="Normal"/>
    <w:link w:val="CommentTextChar"/>
    <w:uiPriority w:val="99"/>
    <w:unhideWhenUsed/>
    <w:rsid w:val="006347F1"/>
    <w:pPr>
      <w:spacing w:line="240" w:lineRule="auto"/>
    </w:pPr>
    <w:rPr>
      <w:sz w:val="20"/>
      <w:szCs w:val="20"/>
    </w:rPr>
  </w:style>
  <w:style w:type="character" w:customStyle="1" w:styleId="CommentTextChar">
    <w:name w:val="Comment Text Char"/>
    <w:basedOn w:val="DefaultParagraphFont"/>
    <w:link w:val="CommentText"/>
    <w:uiPriority w:val="99"/>
    <w:rsid w:val="006347F1"/>
    <w:rPr>
      <w:sz w:val="20"/>
      <w:szCs w:val="20"/>
    </w:rPr>
  </w:style>
  <w:style w:type="paragraph" w:styleId="CommentSubject">
    <w:name w:val="annotation subject"/>
    <w:basedOn w:val="CommentText"/>
    <w:next w:val="CommentText"/>
    <w:link w:val="CommentSubjectChar"/>
    <w:uiPriority w:val="99"/>
    <w:semiHidden/>
    <w:unhideWhenUsed/>
    <w:rsid w:val="006347F1"/>
    <w:rPr>
      <w:b/>
      <w:bCs/>
    </w:rPr>
  </w:style>
  <w:style w:type="character" w:customStyle="1" w:styleId="CommentSubjectChar">
    <w:name w:val="Comment Subject Char"/>
    <w:basedOn w:val="CommentTextChar"/>
    <w:link w:val="CommentSubject"/>
    <w:uiPriority w:val="99"/>
    <w:semiHidden/>
    <w:rsid w:val="006347F1"/>
    <w:rPr>
      <w:b/>
      <w:bCs/>
      <w:sz w:val="20"/>
      <w:szCs w:val="20"/>
    </w:rPr>
  </w:style>
  <w:style w:type="character" w:customStyle="1" w:styleId="cf01">
    <w:name w:val="cf01"/>
    <w:basedOn w:val="DefaultParagraphFont"/>
    <w:rsid w:val="00D86E3C"/>
    <w:rPr>
      <w:rFonts w:ascii="Segoe UI" w:hAnsi="Segoe UI" w:cs="Segoe UI" w:hint="default"/>
      <w:sz w:val="18"/>
      <w:szCs w:val="18"/>
    </w:rPr>
  </w:style>
  <w:style w:type="paragraph" w:customStyle="1" w:styleId="pf0">
    <w:name w:val="pf0"/>
    <w:basedOn w:val="Normal"/>
    <w:rsid w:val="007369C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
    <w:name w:val="Mention"/>
    <w:basedOn w:val="DefaultParagraphFont"/>
    <w:uiPriority w:val="99"/>
    <w:unhideWhenUsed/>
    <w:rsid w:val="005276AD"/>
    <w:rPr>
      <w:color w:val="2B579A"/>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0B"/>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0B"/>
  </w:style>
  <w:style w:type="table" w:styleId="TableGrid">
    <w:name w:val="Table Grid"/>
    <w:basedOn w:val="TableNormal"/>
    <w:uiPriority w:val="59"/>
    <w:rsid w:val="007A76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E540DC"/>
    <w:rPr>
      <w:rFonts w:asciiTheme="majorHAnsi" w:eastAsiaTheme="majorEastAsia" w:hAnsiTheme="majorHAnsi" w:cstheme="majorBidi"/>
      <w:color w:val="374C80" w:themeColor="accent1" w:themeShade="BF"/>
      <w:sz w:val="28"/>
      <w:szCs w:val="28"/>
    </w:rPr>
  </w:style>
  <w:style w:type="character" w:customStyle="1" w:styleId="Heading4Char">
    <w:name w:val="Heading 4 Char"/>
    <w:basedOn w:val="DefaultParagraphFont"/>
    <w:link w:val="Heading4"/>
    <w:uiPriority w:val="9"/>
    <w:rsid w:val="00E540DC"/>
    <w:rPr>
      <w:rFonts w:asciiTheme="majorHAnsi" w:eastAsiaTheme="majorEastAsia" w:hAnsiTheme="majorHAnsi" w:cstheme="majorBidi"/>
      <w:color w:val="374C80" w:themeColor="accent1" w:themeShade="BF"/>
      <w:sz w:val="24"/>
      <w:szCs w:val="24"/>
    </w:rPr>
  </w:style>
  <w:style w:type="character" w:customStyle="1" w:styleId="Heading5Char">
    <w:name w:val="Heading 5 Char"/>
    <w:basedOn w:val="DefaultParagraphFont"/>
    <w:link w:val="Heading5"/>
    <w:uiPriority w:val="9"/>
    <w:rsid w:val="00E540DC"/>
    <w:rPr>
      <w:rFonts w:asciiTheme="majorHAnsi" w:eastAsiaTheme="majorEastAsia" w:hAnsiTheme="majorHAnsi" w:cstheme="majorBidi"/>
      <w:caps/>
      <w:color w:val="374C80" w:themeColor="accent1" w:themeShade="BF"/>
    </w:rPr>
  </w:style>
  <w:style w:type="character" w:customStyle="1" w:styleId="Heading6Char">
    <w:name w:val="Heading 6 Char"/>
    <w:basedOn w:val="DefaultParagraphFont"/>
    <w:link w:val="Heading6"/>
    <w:uiPriority w:val="9"/>
    <w:semiHidden/>
    <w:rsid w:val="00E540DC"/>
    <w:rPr>
      <w:rFonts w:asciiTheme="majorHAnsi" w:eastAsiaTheme="majorEastAsia" w:hAnsiTheme="majorHAnsi" w:cstheme="majorBidi"/>
      <w:i/>
      <w:iCs/>
      <w:caps/>
      <w:color w:val="253356" w:themeColor="accent1" w:themeShade="80"/>
    </w:rPr>
  </w:style>
  <w:style w:type="character" w:customStyle="1" w:styleId="Heading7Char">
    <w:name w:val="Heading 7 Char"/>
    <w:basedOn w:val="DefaultParagraphFont"/>
    <w:link w:val="Heading7"/>
    <w:uiPriority w:val="9"/>
    <w:semiHidden/>
    <w:rsid w:val="00E540DC"/>
    <w:rPr>
      <w:rFonts w:asciiTheme="majorHAnsi" w:eastAsiaTheme="majorEastAsia" w:hAnsiTheme="majorHAnsi" w:cstheme="majorBidi"/>
      <w:b/>
      <w:bCs/>
      <w:color w:val="253356" w:themeColor="accent1" w:themeShade="80"/>
    </w:rPr>
  </w:style>
  <w:style w:type="character" w:customStyle="1" w:styleId="Heading8Char">
    <w:name w:val="Heading 8 Char"/>
    <w:basedOn w:val="DefaultParagraphFont"/>
    <w:link w:val="Heading8"/>
    <w:uiPriority w:val="9"/>
    <w:semiHidden/>
    <w:rsid w:val="00E540DC"/>
    <w:rPr>
      <w:rFonts w:asciiTheme="majorHAnsi" w:eastAsiaTheme="majorEastAsia" w:hAnsiTheme="majorHAnsi" w:cstheme="majorBidi"/>
      <w:b/>
      <w:bCs/>
      <w:i/>
      <w:iCs/>
      <w:color w:val="253356" w:themeColor="accent1" w:themeShade="80"/>
    </w:rPr>
  </w:style>
  <w:style w:type="character" w:customStyle="1" w:styleId="Heading9Char">
    <w:name w:val="Heading 9 Char"/>
    <w:basedOn w:val="DefaultParagraphFont"/>
    <w:link w:val="Heading9"/>
    <w:uiPriority w:val="9"/>
    <w:semiHidden/>
    <w:rsid w:val="00E540DC"/>
    <w:rPr>
      <w:rFonts w:asciiTheme="majorHAnsi" w:eastAsiaTheme="majorEastAsia" w:hAnsiTheme="majorHAnsi" w:cstheme="majorBidi"/>
      <w:i/>
      <w:iCs/>
      <w:color w:val="253356" w:themeColor="accent1" w:themeShade="80"/>
    </w:rPr>
  </w:style>
  <w:style w:type="paragraph" w:styleId="Caption">
    <w:name w:val="caption"/>
    <w:basedOn w:val="Normal"/>
    <w:next w:val="Normal"/>
    <w:uiPriority w:val="35"/>
    <w:semiHidden/>
    <w:unhideWhenUsed/>
    <w:qFormat/>
    <w:rsid w:val="00E540DC"/>
    <w:pPr>
      <w:spacing w:line="240" w:lineRule="auto"/>
    </w:pPr>
    <w:rPr>
      <w:b/>
      <w:bCs/>
      <w:smallCaps/>
      <w:color w:val="242852" w:themeColor="text2"/>
    </w:rPr>
  </w:style>
  <w:style w:type="paragraph" w:styleId="Title">
    <w:name w:val="Title"/>
    <w:basedOn w:val="Normal"/>
    <w:next w:val="Normal"/>
    <w:link w:val="TitleChar"/>
    <w:uiPriority w:val="10"/>
    <w:qFormat/>
    <w:rsid w:val="00E540DC"/>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10"/>
    <w:rsid w:val="00E540DC"/>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540DC"/>
    <w:pPr>
      <w:numPr>
        <w:ilvl w:val="1"/>
      </w:numPr>
      <w:spacing w:after="240" w:line="240" w:lineRule="auto"/>
    </w:pPr>
    <w:rPr>
      <w:rFonts w:asciiTheme="majorHAnsi" w:eastAsiaTheme="majorEastAsia" w:hAnsiTheme="majorHAnsi" w:cstheme="majorBidi"/>
      <w:color w:val="4A66AC" w:themeColor="accent1"/>
      <w:sz w:val="28"/>
      <w:szCs w:val="28"/>
    </w:rPr>
  </w:style>
  <w:style w:type="character" w:customStyle="1" w:styleId="SubtitleChar">
    <w:name w:val="Subtitle Char"/>
    <w:basedOn w:val="DefaultParagraphFont"/>
    <w:link w:val="Subtitle"/>
    <w:uiPriority w:val="11"/>
    <w:rsid w:val="00E540DC"/>
    <w:rPr>
      <w:rFonts w:asciiTheme="majorHAnsi" w:eastAsiaTheme="majorEastAsia" w:hAnsiTheme="majorHAnsi" w:cstheme="majorBidi"/>
      <w:color w:val="4A66AC" w:themeColor="accent1"/>
      <w:sz w:val="28"/>
      <w:szCs w:val="28"/>
    </w:rPr>
  </w:style>
  <w:style w:type="character" w:styleId="Strong">
    <w:name w:val="Strong"/>
    <w:basedOn w:val="DefaultParagraphFont"/>
    <w:uiPriority w:val="22"/>
    <w:qFormat/>
    <w:rsid w:val="00E540DC"/>
    <w:rPr>
      <w:b/>
      <w:bCs/>
    </w:rPr>
  </w:style>
  <w:style w:type="character" w:styleId="Emphasis">
    <w:name w:val="Emphasis"/>
    <w:basedOn w:val="DefaultParagraphFont"/>
    <w:uiPriority w:val="20"/>
    <w:qFormat/>
    <w:rsid w:val="00E540DC"/>
    <w:rPr>
      <w:i/>
      <w:iCs/>
    </w:rPr>
  </w:style>
  <w:style w:type="paragraph" w:styleId="NoSpacing">
    <w:name w:val="No Spacing"/>
    <w:uiPriority w:val="1"/>
    <w:qFormat/>
    <w:rsid w:val="00E540DC"/>
    <w:pPr>
      <w:spacing w:after="0" w:line="240" w:lineRule="auto"/>
    </w:pPr>
  </w:style>
  <w:style w:type="paragraph" w:styleId="Quote">
    <w:name w:val="Quote"/>
    <w:basedOn w:val="Normal"/>
    <w:next w:val="Normal"/>
    <w:link w:val="QuoteChar"/>
    <w:uiPriority w:val="29"/>
    <w:qFormat/>
    <w:rsid w:val="00E540DC"/>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540DC"/>
    <w:rPr>
      <w:color w:val="242852" w:themeColor="text2"/>
      <w:sz w:val="24"/>
      <w:szCs w:val="24"/>
    </w:rPr>
  </w:style>
  <w:style w:type="paragraph" w:styleId="IntenseQuote">
    <w:name w:val="Intense Quote"/>
    <w:basedOn w:val="Normal"/>
    <w:next w:val="Normal"/>
    <w:link w:val="IntenseQuoteChar"/>
    <w:uiPriority w:val="30"/>
    <w:qFormat/>
    <w:rsid w:val="00E540DC"/>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540DC"/>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540DC"/>
    <w:rPr>
      <w:i/>
      <w:iCs/>
      <w:color w:val="595959" w:themeColor="text1" w:themeTint="A6"/>
    </w:rPr>
  </w:style>
  <w:style w:type="character" w:styleId="IntenseEmphasis">
    <w:name w:val="Intense Emphasis"/>
    <w:basedOn w:val="DefaultParagraphFont"/>
    <w:uiPriority w:val="21"/>
    <w:qFormat/>
    <w:rsid w:val="00E540DC"/>
    <w:rPr>
      <w:b/>
      <w:bCs/>
      <w:i/>
      <w:iCs/>
    </w:rPr>
  </w:style>
  <w:style w:type="character" w:styleId="SubtleReference">
    <w:name w:val="Subtle Reference"/>
    <w:basedOn w:val="DefaultParagraphFont"/>
    <w:uiPriority w:val="31"/>
    <w:qFormat/>
    <w:rsid w:val="00E540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40DC"/>
    <w:rPr>
      <w:b/>
      <w:bCs/>
      <w:smallCaps/>
      <w:color w:val="242852" w:themeColor="text2"/>
      <w:u w:val="single"/>
    </w:rPr>
  </w:style>
  <w:style w:type="character" w:styleId="BookTitle">
    <w:name w:val="Book Title"/>
    <w:basedOn w:val="DefaultParagraphFont"/>
    <w:uiPriority w:val="33"/>
    <w:qFormat/>
    <w:rsid w:val="00E540DC"/>
    <w:rPr>
      <w:b/>
      <w:bCs/>
      <w:smallCaps/>
      <w:spacing w:val="10"/>
    </w:rPr>
  </w:style>
  <w:style w:type="paragraph" w:styleId="TOCHeading">
    <w:name w:val="TOC Heading"/>
    <w:basedOn w:val="Heading1"/>
    <w:next w:val="Normal"/>
    <w:uiPriority w:val="39"/>
    <w:unhideWhenUsed/>
    <w:qFormat/>
    <w:rsid w:val="00E540DC"/>
    <w:pPr>
      <w:outlineLvl w:val="9"/>
    </w:pPr>
  </w:style>
  <w:style w:type="paragraph" w:styleId="TOC1">
    <w:name w:val="toc 1"/>
    <w:basedOn w:val="Normal"/>
    <w:next w:val="Normal"/>
    <w:autoRedefine/>
    <w:uiPriority w:val="39"/>
    <w:unhideWhenUsed/>
    <w:rsid w:val="007D31E7"/>
    <w:pPr>
      <w:spacing w:after="100"/>
    </w:pPr>
  </w:style>
  <w:style w:type="paragraph" w:styleId="TOC2">
    <w:name w:val="toc 2"/>
    <w:basedOn w:val="Normal"/>
    <w:next w:val="Normal"/>
    <w:autoRedefine/>
    <w:uiPriority w:val="39"/>
    <w:unhideWhenUsed/>
    <w:rsid w:val="007D31E7"/>
    <w:pPr>
      <w:spacing w:after="100"/>
      <w:ind w:left="220"/>
    </w:pPr>
  </w:style>
  <w:style w:type="character" w:styleId="Hyperlink">
    <w:name w:val="Hyperlink"/>
    <w:basedOn w:val="DefaultParagraphFont"/>
    <w:uiPriority w:val="99"/>
    <w:unhideWhenUsed/>
    <w:rsid w:val="007D31E7"/>
    <w:rPr>
      <w:color w:val="9454C3" w:themeColor="hyperlink"/>
      <w:u w:val="single"/>
    </w:rPr>
  </w:style>
  <w:style w:type="character" w:styleId="UnresolvedMention">
    <w:name w:val="Unresolved Mention"/>
    <w:basedOn w:val="DefaultParagraphFont"/>
    <w:uiPriority w:val="99"/>
    <w:semiHidden/>
    <w:unhideWhenUsed/>
    <w:rsid w:val="00BE3D95"/>
    <w:rPr>
      <w:color w:val="605E5C"/>
      <w:shd w:val="clear" w:color="auto" w:fill="E1DFDD"/>
    </w:rPr>
  </w:style>
  <w:style w:type="paragraph" w:styleId="TOC3">
    <w:name w:val="toc 3"/>
    <w:basedOn w:val="Normal"/>
    <w:next w:val="Normal"/>
    <w:autoRedefine/>
    <w:uiPriority w:val="39"/>
    <w:unhideWhenUsed/>
    <w:rsid w:val="00582470"/>
    <w:pPr>
      <w:spacing w:after="100"/>
      <w:ind w:left="440"/>
    </w:pPr>
  </w:style>
  <w:style w:type="character" w:customStyle="1" w:styleId="cf11">
    <w:name w:val="cf11"/>
    <w:basedOn w:val="DefaultParagraphFont"/>
    <w:rsid w:val="000C07A3"/>
    <w:rPr>
      <w:rFonts w:ascii="Segoe UI" w:hAnsi="Segoe UI" w:cs="Segoe UI" w:hint="default"/>
      <w:sz w:val="18"/>
      <w:szCs w:val="18"/>
      <w:shd w:val="clear" w:color="auto" w:fill="FF00FF"/>
    </w:rPr>
  </w:style>
  <w:style w:type="character" w:customStyle="1" w:styleId="cf21">
    <w:name w:val="cf21"/>
    <w:basedOn w:val="DefaultParagraphFont"/>
    <w:rsid w:val="000C07A3"/>
    <w:rPr>
      <w:rFonts w:ascii="Segoe UI" w:hAnsi="Segoe UI" w:cs="Segoe UI" w:hint="default"/>
      <w:b/>
      <w:bCs/>
      <w:sz w:val="18"/>
      <w:szCs w:val="18"/>
      <w:shd w:val="clear" w:color="auto" w:fill="FF00FF"/>
    </w:rPr>
  </w:style>
  <w:style w:type="table" w:styleId="LightShading">
    <w:name w:val="Light Shading"/>
    <w:basedOn w:val="TableNormal"/>
    <w:uiPriority w:val="60"/>
    <w:rsid w:val="005A6577"/>
    <w:pPr>
      <w:spacing w:after="0" w:line="240" w:lineRule="auto"/>
      <w:ind w:left="2160"/>
    </w:pPr>
    <w:rPr>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B87BD6"/>
    <w:pPr>
      <w:spacing w:after="0" w:line="240" w:lineRule="auto"/>
    </w:pPr>
    <w:rPr>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6402">
      <w:bodyDiv w:val="1"/>
      <w:marLeft w:val="0"/>
      <w:marRight w:val="0"/>
      <w:marTop w:val="0"/>
      <w:marBottom w:val="0"/>
      <w:divBdr>
        <w:top w:val="none" w:sz="0" w:space="0" w:color="auto"/>
        <w:left w:val="none" w:sz="0" w:space="0" w:color="auto"/>
        <w:bottom w:val="none" w:sz="0" w:space="0" w:color="auto"/>
        <w:right w:val="none" w:sz="0" w:space="0" w:color="auto"/>
      </w:divBdr>
    </w:div>
    <w:div w:id="1043024375">
      <w:bodyDiv w:val="1"/>
      <w:marLeft w:val="0"/>
      <w:marRight w:val="0"/>
      <w:marTop w:val="0"/>
      <w:marBottom w:val="0"/>
      <w:divBdr>
        <w:top w:val="none" w:sz="0" w:space="0" w:color="auto"/>
        <w:left w:val="none" w:sz="0" w:space="0" w:color="auto"/>
        <w:bottom w:val="none" w:sz="0" w:space="0" w:color="auto"/>
        <w:right w:val="none" w:sz="0" w:space="0" w:color="auto"/>
      </w:divBdr>
    </w:div>
    <w:div w:id="1602566914">
      <w:bodyDiv w:val="1"/>
      <w:marLeft w:val="0"/>
      <w:marRight w:val="0"/>
      <w:marTop w:val="0"/>
      <w:marBottom w:val="0"/>
      <w:divBdr>
        <w:top w:val="none" w:sz="0" w:space="0" w:color="auto"/>
        <w:left w:val="none" w:sz="0" w:space="0" w:color="auto"/>
        <w:bottom w:val="none" w:sz="0" w:space="0" w:color="auto"/>
        <w:right w:val="none" w:sz="0" w:space="0" w:color="auto"/>
      </w:divBdr>
    </w:div>
    <w:div w:id="1724593959">
      <w:bodyDiv w:val="1"/>
      <w:marLeft w:val="0"/>
      <w:marRight w:val="0"/>
      <w:marTop w:val="0"/>
      <w:marBottom w:val="0"/>
      <w:divBdr>
        <w:top w:val="none" w:sz="0" w:space="0" w:color="auto"/>
        <w:left w:val="none" w:sz="0" w:space="0" w:color="auto"/>
        <w:bottom w:val="none" w:sz="0" w:space="0" w:color="auto"/>
        <w:right w:val="none" w:sz="0" w:space="0" w:color="auto"/>
      </w:divBdr>
    </w:div>
    <w:div w:id="18192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cirqueroyal@iclou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leu chau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530D-6F47-4AB8-AD38-64313DE3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4276</Words>
  <Characters>24419</Characters>
  <Application>Microsoft Office Word</Application>
  <DocSecurity>4</DocSecurity>
  <Lines>610</Lines>
  <Paragraphs>333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Frebourg Anastasia</dc:creator>
  <cp:keywords/>
  <dc:description/>
  <cp:lastModifiedBy>Coertjens Jonas</cp:lastModifiedBy>
  <cp:revision>2</cp:revision>
  <dcterms:created xsi:type="dcterms:W3CDTF">2023-05-22T13:00:00Z</dcterms:created>
  <dcterms:modified xsi:type="dcterms:W3CDTF">2023-05-22T13:00:00Z</dcterms:modified>
</cp:coreProperties>
</file>